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1B7" w:rsidRDefault="002F11B7" w:rsidP="00E62B4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62B4E">
        <w:rPr>
          <w:rFonts w:ascii="Times New Roman" w:hAnsi="Times New Roman"/>
          <w:b/>
          <w:bCs/>
        </w:rPr>
        <w:t>SYLABUS DO PRZEDMIOTU</w:t>
      </w:r>
    </w:p>
    <w:p w:rsidR="00B735A0" w:rsidRPr="00E62B4E" w:rsidRDefault="00B735A0" w:rsidP="00E62B4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235" w:type="dxa"/>
            <w:vAlign w:val="center"/>
          </w:tcPr>
          <w:p w:rsidR="00917A8A" w:rsidRPr="00E62B4E" w:rsidRDefault="00917A8A" w:rsidP="00E62B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2B4E">
              <w:rPr>
                <w:rFonts w:ascii="Times New Roman" w:hAnsi="Times New Roman"/>
                <w:b/>
              </w:rPr>
              <w:t>Polityka bilansowa i organizacja rachunkowości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235" w:type="dxa"/>
          </w:tcPr>
          <w:p w:rsidR="00917A8A" w:rsidRPr="00E62B4E" w:rsidRDefault="00B735A0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Finanse i Rachunkowość w B</w:t>
            </w:r>
            <w:r w:rsidR="00917A8A" w:rsidRPr="00E62B4E">
              <w:rPr>
                <w:rFonts w:ascii="Times New Roman" w:hAnsi="Times New Roman"/>
                <w:b/>
                <w:bCs/>
              </w:rPr>
              <w:t>iznesie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235" w:type="dxa"/>
          </w:tcPr>
          <w:p w:rsidR="00917A8A" w:rsidRPr="00E62B4E" w:rsidRDefault="00B735A0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917A8A" w:rsidRPr="00E62B4E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235" w:type="dxa"/>
          </w:tcPr>
          <w:p w:rsidR="00917A8A" w:rsidRPr="00E62B4E" w:rsidRDefault="008C6611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pierwszego</w:t>
            </w:r>
            <w:r w:rsidR="00917A8A" w:rsidRPr="00E62B4E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235" w:type="dxa"/>
          </w:tcPr>
          <w:p w:rsidR="00917A8A" w:rsidRPr="00E62B4E" w:rsidRDefault="009F326F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235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hAnsi="Times New Roman"/>
                <w:b/>
                <w:bCs/>
              </w:rPr>
              <w:t>IV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235" w:type="dxa"/>
          </w:tcPr>
          <w:p w:rsidR="00917A8A" w:rsidRPr="00E62B4E" w:rsidRDefault="00B735A0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917A8A" w:rsidRPr="00E62B4E">
              <w:rPr>
                <w:rFonts w:ascii="Times New Roman" w:eastAsia="Times New Roman" w:hAnsi="Times New Roman"/>
                <w:b/>
              </w:rPr>
              <w:t xml:space="preserve"> Finansów, Bankowości i Rachunkowości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235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  <w:color w:val="000000" w:themeColor="text1"/>
                <w:lang w:eastAsia="pl-PL"/>
              </w:rPr>
              <w:t xml:space="preserve">dr hab. </w:t>
            </w:r>
            <w:r w:rsidRPr="00E62B4E">
              <w:rPr>
                <w:rFonts w:ascii="Times New Roman" w:hAnsi="Times New Roman"/>
                <w:b/>
                <w:color w:val="000000" w:themeColor="text1"/>
              </w:rPr>
              <w:t>Sylwia Łęgowik-Świącik</w:t>
            </w:r>
            <w:r w:rsidR="00E62B4E" w:rsidRPr="00E62B4E">
              <w:rPr>
                <w:rFonts w:ascii="Times New Roman" w:hAnsi="Times New Roman"/>
                <w:b/>
                <w:color w:val="000000" w:themeColor="text1"/>
              </w:rPr>
              <w:t>, Prof. PCz</w:t>
            </w:r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235" w:type="dxa"/>
          </w:tcPr>
          <w:p w:rsidR="00917A8A" w:rsidRPr="00E62B4E" w:rsidRDefault="00B735A0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</w:t>
            </w:r>
            <w:r w:rsidR="00917A8A" w:rsidRPr="00E62B4E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17A8A" w:rsidRPr="00E62B4E" w:rsidTr="00B735A0">
        <w:tc>
          <w:tcPr>
            <w:tcW w:w="3827" w:type="dxa"/>
          </w:tcPr>
          <w:p w:rsidR="00917A8A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E62B4E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235" w:type="dxa"/>
          </w:tcPr>
          <w:p w:rsidR="00917A8A" w:rsidRPr="00E62B4E" w:rsidRDefault="00B735A0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B934CD" w:rsidRPr="00E62B4E" w:rsidRDefault="00B934CD" w:rsidP="00E62B4E">
      <w:pPr>
        <w:spacing w:after="0" w:line="240" w:lineRule="auto"/>
        <w:rPr>
          <w:rFonts w:ascii="Times New Roman" w:hAnsi="Times New Roman"/>
          <w:b/>
        </w:rPr>
      </w:pPr>
    </w:p>
    <w:p w:rsidR="00B934CD" w:rsidRPr="00E62B4E" w:rsidRDefault="00B934CD" w:rsidP="00E62B4E">
      <w:pPr>
        <w:spacing w:after="0" w:line="240" w:lineRule="auto"/>
        <w:rPr>
          <w:rFonts w:ascii="Times New Roman" w:hAnsi="Times New Roman"/>
          <w:b/>
        </w:rPr>
      </w:pPr>
      <w:r w:rsidRPr="00E62B4E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B934CD" w:rsidRPr="00E62B4E" w:rsidTr="007F012C"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B934CD" w:rsidRPr="00E62B4E" w:rsidTr="007F012C">
        <w:tc>
          <w:tcPr>
            <w:tcW w:w="1927" w:type="dxa"/>
          </w:tcPr>
          <w:p w:rsidR="00B934CD" w:rsidRPr="00E62B4E" w:rsidRDefault="00287C55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:rsidR="00B934CD" w:rsidRPr="00E62B4E" w:rsidRDefault="00917A8A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E62B4E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:rsidR="00B934CD" w:rsidRPr="00E62B4E" w:rsidRDefault="00B934CD" w:rsidP="00E62B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2A4D01" w:rsidRPr="00E62B4E" w:rsidRDefault="002A4D01" w:rsidP="00E62B4E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A4D01" w:rsidRPr="00E62B4E" w:rsidRDefault="002A4D01" w:rsidP="00E62B4E">
      <w:pPr>
        <w:spacing w:after="0" w:line="240" w:lineRule="auto"/>
        <w:rPr>
          <w:rFonts w:ascii="Times New Roman" w:hAnsi="Times New Roman"/>
          <w:b/>
          <w:u w:val="single"/>
        </w:rPr>
      </w:pPr>
      <w:r w:rsidRPr="00E62B4E">
        <w:rPr>
          <w:rFonts w:ascii="Times New Roman" w:hAnsi="Times New Roman"/>
          <w:b/>
          <w:u w:val="single"/>
        </w:rPr>
        <w:t>OPIS PRZEDMIOTU</w:t>
      </w:r>
    </w:p>
    <w:p w:rsidR="002A4D01" w:rsidRPr="00E62B4E" w:rsidRDefault="002A4D01" w:rsidP="00E62B4E">
      <w:pPr>
        <w:spacing w:after="0" w:line="240" w:lineRule="auto"/>
        <w:rPr>
          <w:rFonts w:ascii="Times New Roman" w:hAnsi="Times New Roman"/>
          <w:b/>
        </w:rPr>
      </w:pPr>
      <w:r w:rsidRPr="00E62B4E">
        <w:rPr>
          <w:rFonts w:ascii="Times New Roman" w:hAnsi="Times New Roman"/>
          <w:b/>
        </w:rPr>
        <w:t>CEL PRZEDMIOTU</w:t>
      </w:r>
    </w:p>
    <w:p w:rsidR="00465FFE" w:rsidRPr="00E62B4E" w:rsidRDefault="002A4D01" w:rsidP="00B735A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62B4E">
        <w:rPr>
          <w:rFonts w:ascii="Times New Roman" w:hAnsi="Times New Roman"/>
        </w:rPr>
        <w:t>C</w:t>
      </w:r>
      <w:r w:rsidRPr="00E62B4E">
        <w:rPr>
          <w:rFonts w:ascii="Times New Roman" w:hAnsi="Times New Roman"/>
          <w:color w:val="000000"/>
        </w:rPr>
        <w:t xml:space="preserve">1. Przekazanie wiedzy z zakresu </w:t>
      </w:r>
      <w:r w:rsidR="00465FFE" w:rsidRPr="00E62B4E">
        <w:rPr>
          <w:rFonts w:ascii="Times New Roman" w:hAnsi="Times New Roman"/>
        </w:rPr>
        <w:t>polityki</w:t>
      </w:r>
      <w:r w:rsidR="00465FFE" w:rsidRPr="00E62B4E">
        <w:rPr>
          <w:rFonts w:ascii="Times New Roman" w:hAnsi="Times New Roman"/>
          <w:b/>
        </w:rPr>
        <w:t xml:space="preserve"> </w:t>
      </w:r>
      <w:r w:rsidR="00917A8A" w:rsidRPr="00E62B4E">
        <w:rPr>
          <w:rFonts w:ascii="Times New Roman" w:hAnsi="Times New Roman"/>
          <w:color w:val="000000"/>
        </w:rPr>
        <w:t>bilansowej</w:t>
      </w:r>
      <w:r w:rsidRPr="00E62B4E">
        <w:rPr>
          <w:rFonts w:ascii="Times New Roman" w:hAnsi="Times New Roman"/>
          <w:color w:val="000000"/>
        </w:rPr>
        <w:t xml:space="preserve"> </w:t>
      </w:r>
      <w:r w:rsidR="00465FFE" w:rsidRPr="00E62B4E">
        <w:rPr>
          <w:rFonts w:ascii="Times New Roman" w:hAnsi="Times New Roman"/>
          <w:color w:val="000000"/>
        </w:rPr>
        <w:t>w jednostkach gospodarczych według prawa bilansowego</w:t>
      </w:r>
      <w:r w:rsidR="002030C9" w:rsidRPr="00E62B4E">
        <w:rPr>
          <w:rFonts w:ascii="Times New Roman" w:hAnsi="Times New Roman"/>
          <w:color w:val="000000"/>
        </w:rPr>
        <w:t xml:space="preserve"> polskiego i międzynarodowego</w:t>
      </w:r>
      <w:r w:rsidR="00465FFE" w:rsidRPr="00E62B4E">
        <w:rPr>
          <w:rFonts w:ascii="Times New Roman" w:hAnsi="Times New Roman"/>
          <w:color w:val="000000"/>
        </w:rPr>
        <w:t>.</w:t>
      </w:r>
    </w:p>
    <w:p w:rsidR="002A4D01" w:rsidRPr="00E62B4E" w:rsidRDefault="002A4D01" w:rsidP="00B735A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E62B4E">
        <w:rPr>
          <w:rFonts w:ascii="Times New Roman" w:hAnsi="Times New Roman"/>
          <w:color w:val="000000"/>
        </w:rPr>
        <w:t xml:space="preserve">C2. Zapoznanie z istotą </w:t>
      </w:r>
      <w:r w:rsidR="00465FFE" w:rsidRPr="00E62B4E">
        <w:rPr>
          <w:rFonts w:ascii="Times New Roman" w:hAnsi="Times New Roman"/>
          <w:color w:val="000000"/>
        </w:rPr>
        <w:t>organizacji rachunkowości w jednostkach gospodarczych</w:t>
      </w:r>
      <w:r w:rsidR="002030C9" w:rsidRPr="00E62B4E">
        <w:rPr>
          <w:rFonts w:ascii="Times New Roman" w:hAnsi="Times New Roman"/>
          <w:color w:val="000000"/>
        </w:rPr>
        <w:t xml:space="preserve"> z uwzględnieniem technik komputerowych</w:t>
      </w:r>
      <w:r w:rsidRPr="00E62B4E">
        <w:rPr>
          <w:rFonts w:ascii="Times New Roman" w:hAnsi="Times New Roman"/>
          <w:color w:val="000000"/>
        </w:rPr>
        <w:t>.</w:t>
      </w:r>
    </w:p>
    <w:p w:rsidR="00465FFE" w:rsidRPr="00E62B4E" w:rsidRDefault="002A4D01" w:rsidP="00B735A0">
      <w:pPr>
        <w:spacing w:after="0" w:line="240" w:lineRule="auto"/>
        <w:jc w:val="both"/>
        <w:rPr>
          <w:rFonts w:ascii="Times New Roman" w:hAnsi="Times New Roman"/>
        </w:rPr>
      </w:pPr>
      <w:r w:rsidRPr="00E62B4E">
        <w:rPr>
          <w:rFonts w:ascii="Times New Roman" w:hAnsi="Times New Roman"/>
          <w:color w:val="000000"/>
        </w:rPr>
        <w:t xml:space="preserve">C3. Przekazanie wiedzy z zakresu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>polityki</w:t>
      </w:r>
      <w:r w:rsidR="00465FFE" w:rsidRPr="00E62B4E">
        <w:rPr>
          <w:rFonts w:ascii="Times New Roman" w:hAnsi="Times New Roman"/>
          <w:color w:val="000000"/>
        </w:rPr>
        <w:t xml:space="preserve"> </w:t>
      </w:r>
      <w:r w:rsidR="00917A8A" w:rsidRPr="00E62B4E">
        <w:rPr>
          <w:rFonts w:ascii="Times New Roman" w:hAnsi="Times New Roman"/>
          <w:color w:val="000000"/>
        </w:rPr>
        <w:t>bilansowej</w:t>
      </w:r>
      <w:r w:rsidR="00465FFE" w:rsidRPr="00E62B4E">
        <w:rPr>
          <w:rFonts w:ascii="Times New Roman" w:hAnsi="Times New Roman"/>
          <w:color w:val="000000"/>
        </w:rPr>
        <w:t xml:space="preserve"> w jednostkach gospodarczych, </w:t>
      </w:r>
      <w:r w:rsidR="009F326F">
        <w:rPr>
          <w:rFonts w:ascii="Times New Roman" w:hAnsi="Times New Roman"/>
          <w:color w:val="000000"/>
        </w:rPr>
        <w:br/>
      </w:r>
      <w:r w:rsidR="00465FFE" w:rsidRPr="00E62B4E">
        <w:rPr>
          <w:rFonts w:ascii="Times New Roman" w:hAnsi="Times New Roman"/>
          <w:color w:val="000000"/>
        </w:rPr>
        <w:t xml:space="preserve">w tym: organizacji i </w:t>
      </w:r>
      <w:r w:rsidR="00465FFE" w:rsidRPr="00E62B4E">
        <w:rPr>
          <w:rFonts w:ascii="Times New Roman" w:hAnsi="Times New Roman"/>
        </w:rPr>
        <w:t xml:space="preserve">polityki </w:t>
      </w:r>
      <w:r w:rsidR="00603E43" w:rsidRPr="00E62B4E">
        <w:rPr>
          <w:rFonts w:ascii="Times New Roman" w:hAnsi="Times New Roman"/>
        </w:rPr>
        <w:t xml:space="preserve">aktywów </w:t>
      </w:r>
      <w:r w:rsidR="00465FFE" w:rsidRPr="00E62B4E">
        <w:rPr>
          <w:rFonts w:ascii="Times New Roman" w:hAnsi="Times New Roman"/>
        </w:rPr>
        <w:t xml:space="preserve">pieniężnych,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aktywów trwałych,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operacji i transakcji rozrachunkowych,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zapasów,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kosztów,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środków przychodów,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 xml:space="preserve">polityki środków kapitałów, </w:t>
      </w:r>
      <w:r w:rsidR="00465FFE" w:rsidRPr="00E62B4E">
        <w:rPr>
          <w:rFonts w:ascii="Times New Roman" w:hAnsi="Times New Roman"/>
          <w:color w:val="000000"/>
        </w:rPr>
        <w:t xml:space="preserve">organizacji i </w:t>
      </w:r>
      <w:r w:rsidR="00465FFE" w:rsidRPr="00E62B4E">
        <w:rPr>
          <w:rFonts w:ascii="Times New Roman" w:hAnsi="Times New Roman"/>
        </w:rPr>
        <w:t>polityki środków sprawozdawczości finansowej.</w:t>
      </w:r>
    </w:p>
    <w:p w:rsidR="007E447F" w:rsidRPr="00E62B4E" w:rsidRDefault="007E447F" w:rsidP="00E62B4E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2A4D01" w:rsidRPr="00E62B4E" w:rsidRDefault="002A4D01" w:rsidP="009F326F">
      <w:pPr>
        <w:spacing w:after="0" w:line="240" w:lineRule="auto"/>
        <w:jc w:val="both"/>
        <w:rPr>
          <w:rFonts w:ascii="Times New Roman" w:hAnsi="Times New Roman"/>
          <w:b/>
        </w:rPr>
      </w:pPr>
      <w:r w:rsidRPr="00E62B4E">
        <w:rPr>
          <w:rFonts w:ascii="Times New Roman" w:hAnsi="Times New Roman"/>
          <w:b/>
        </w:rPr>
        <w:t>WYMAGANIA WSTĘPNE W ZAKRESIE WIEDZY, UMIEJĘTNOŚCI I INNYCH KOMPETENCJI</w:t>
      </w:r>
    </w:p>
    <w:p w:rsidR="002A4D01" w:rsidRPr="00E62B4E" w:rsidRDefault="00E62B4E" w:rsidP="00E62B4E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2A4D01" w:rsidRPr="00E62B4E">
        <w:rPr>
          <w:sz w:val="22"/>
          <w:szCs w:val="22"/>
        </w:rPr>
        <w:t>Student posiada znajomość podstawowych kategorii ekonomicznych.</w:t>
      </w:r>
    </w:p>
    <w:p w:rsidR="002A4D01" w:rsidRPr="00E62B4E" w:rsidRDefault="00E62B4E" w:rsidP="009F326F">
      <w:pPr>
        <w:pStyle w:val="Akapitzlist"/>
        <w:ind w:left="284" w:hanging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2A4D01" w:rsidRPr="00E62B4E">
        <w:rPr>
          <w:sz w:val="22"/>
          <w:szCs w:val="22"/>
        </w:rPr>
        <w:t>Student posiada wiedzę na temat mechanizmu i zasad funkcjonowania jednostki gospodarczej.</w:t>
      </w:r>
    </w:p>
    <w:p w:rsidR="002A4D01" w:rsidRPr="00E62B4E" w:rsidRDefault="00E62B4E" w:rsidP="009F326F">
      <w:pPr>
        <w:pStyle w:val="Akapitzlist"/>
        <w:ind w:left="284" w:hanging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2A4D01" w:rsidRPr="00E62B4E">
        <w:rPr>
          <w:sz w:val="22"/>
          <w:szCs w:val="22"/>
        </w:rPr>
        <w:t xml:space="preserve">Student posiada wiedzę na temat metod zarządzania w jednostkach </w:t>
      </w:r>
      <w:r w:rsidR="00465FFE" w:rsidRPr="00E62B4E">
        <w:rPr>
          <w:sz w:val="22"/>
          <w:szCs w:val="22"/>
        </w:rPr>
        <w:t>gospodarczych</w:t>
      </w:r>
      <w:r w:rsidR="002A4D01" w:rsidRPr="00E62B4E">
        <w:rPr>
          <w:sz w:val="22"/>
          <w:szCs w:val="22"/>
        </w:rPr>
        <w:t>.</w:t>
      </w:r>
    </w:p>
    <w:p w:rsidR="002A4D01" w:rsidRPr="00E62B4E" w:rsidRDefault="00E62B4E" w:rsidP="00B735A0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A4D01" w:rsidRPr="00E62B4E">
        <w:rPr>
          <w:sz w:val="22"/>
          <w:szCs w:val="22"/>
        </w:rPr>
        <w:t xml:space="preserve">Student ma podstawową wiedzę z zakresu rachunkowości </w:t>
      </w:r>
      <w:r w:rsidR="00465FFE" w:rsidRPr="00E62B4E">
        <w:rPr>
          <w:sz w:val="22"/>
          <w:szCs w:val="22"/>
        </w:rPr>
        <w:t xml:space="preserve">finansowej, zarządczej </w:t>
      </w:r>
      <w:r w:rsidR="003D573E" w:rsidRPr="00E62B4E">
        <w:rPr>
          <w:sz w:val="22"/>
          <w:szCs w:val="22"/>
        </w:rPr>
        <w:br/>
      </w:r>
      <w:r w:rsidR="00465FFE" w:rsidRPr="00E62B4E">
        <w:rPr>
          <w:sz w:val="22"/>
          <w:szCs w:val="22"/>
        </w:rPr>
        <w:t>i sprawozdawczości finansowej.</w:t>
      </w:r>
    </w:p>
    <w:p w:rsidR="002A4D01" w:rsidRPr="00E62B4E" w:rsidRDefault="00E62B4E" w:rsidP="00B735A0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2A4D01" w:rsidRPr="00E62B4E">
        <w:rPr>
          <w:sz w:val="22"/>
          <w:szCs w:val="22"/>
        </w:rPr>
        <w:t>Student wykazuje znajomość podstawowych zasad matematycznych, które pozwolą na dokonywanie kalkulacji ekonomicznych.</w:t>
      </w:r>
    </w:p>
    <w:p w:rsidR="002A4D01" w:rsidRPr="00E62B4E" w:rsidRDefault="002A4D01" w:rsidP="00E62B4E">
      <w:pPr>
        <w:pStyle w:val="Akapitzlist"/>
        <w:ind w:left="0"/>
        <w:contextualSpacing/>
        <w:jc w:val="both"/>
        <w:rPr>
          <w:sz w:val="22"/>
          <w:szCs w:val="22"/>
        </w:rPr>
      </w:pPr>
    </w:p>
    <w:p w:rsidR="002A4D01" w:rsidRPr="00E62B4E" w:rsidRDefault="002A4D01" w:rsidP="00E62B4E">
      <w:pPr>
        <w:spacing w:after="0" w:line="240" w:lineRule="auto"/>
        <w:rPr>
          <w:rFonts w:ascii="Times New Roman" w:hAnsi="Times New Roman"/>
          <w:b/>
        </w:rPr>
      </w:pPr>
      <w:r w:rsidRPr="00E62B4E">
        <w:rPr>
          <w:rFonts w:ascii="Times New Roman" w:hAnsi="Times New Roman"/>
          <w:b/>
        </w:rPr>
        <w:t xml:space="preserve">EFEKTY </w:t>
      </w:r>
      <w:r w:rsidR="00AB02CC" w:rsidRPr="00E62B4E">
        <w:rPr>
          <w:rFonts w:ascii="Times New Roman" w:hAnsi="Times New Roman"/>
          <w:b/>
        </w:rPr>
        <w:t>UCZENIA SIĘ</w:t>
      </w:r>
    </w:p>
    <w:p w:rsidR="003D573E" w:rsidRPr="00E62B4E" w:rsidRDefault="00AB02CC" w:rsidP="00B735A0">
      <w:pPr>
        <w:spacing w:after="0" w:line="240" w:lineRule="auto"/>
        <w:jc w:val="both"/>
        <w:rPr>
          <w:rFonts w:ascii="Times New Roman" w:hAnsi="Times New Roman"/>
        </w:rPr>
      </w:pPr>
      <w:r w:rsidRPr="00E62B4E">
        <w:rPr>
          <w:rFonts w:ascii="Times New Roman" w:hAnsi="Times New Roman"/>
        </w:rPr>
        <w:t>EU</w:t>
      </w:r>
      <w:r w:rsidR="00917A8A" w:rsidRPr="00E62B4E">
        <w:rPr>
          <w:rFonts w:ascii="Times New Roman" w:hAnsi="Times New Roman"/>
        </w:rPr>
        <w:t>1</w:t>
      </w:r>
      <w:r w:rsidR="009F326F">
        <w:rPr>
          <w:rFonts w:ascii="Times New Roman" w:hAnsi="Times New Roman"/>
        </w:rPr>
        <w:t xml:space="preserve">. </w:t>
      </w:r>
      <w:r w:rsidR="00917A8A" w:rsidRPr="00E62B4E">
        <w:rPr>
          <w:rFonts w:ascii="Times New Roman" w:hAnsi="Times New Roman"/>
        </w:rPr>
        <w:t xml:space="preserve">Student potrafi identyfikować potrzeby informacyjne przedsiębiorstw i możliwości ich zaspakajania.                </w:t>
      </w:r>
    </w:p>
    <w:p w:rsidR="00917A8A" w:rsidRPr="00E62B4E" w:rsidRDefault="00AB02CC" w:rsidP="00B735A0">
      <w:pPr>
        <w:spacing w:after="0" w:line="240" w:lineRule="auto"/>
        <w:jc w:val="both"/>
        <w:rPr>
          <w:rFonts w:ascii="Times New Roman" w:hAnsi="Times New Roman"/>
        </w:rPr>
      </w:pPr>
      <w:r w:rsidRPr="00E62B4E">
        <w:rPr>
          <w:rFonts w:ascii="Times New Roman" w:hAnsi="Times New Roman"/>
        </w:rPr>
        <w:t>EU</w:t>
      </w:r>
      <w:r w:rsidR="00917A8A" w:rsidRPr="00E62B4E">
        <w:rPr>
          <w:rFonts w:ascii="Times New Roman" w:hAnsi="Times New Roman"/>
        </w:rPr>
        <w:t>2</w:t>
      </w:r>
      <w:r w:rsidR="009F326F">
        <w:rPr>
          <w:rFonts w:ascii="Times New Roman" w:hAnsi="Times New Roman"/>
        </w:rPr>
        <w:t>.</w:t>
      </w:r>
      <w:r w:rsidR="00917A8A" w:rsidRPr="00E62B4E">
        <w:rPr>
          <w:rFonts w:ascii="Times New Roman" w:hAnsi="Times New Roman"/>
        </w:rPr>
        <w:t xml:space="preserve"> Student charakteryzuje i zna organizację i politykę rachunkowości w obszarze zdarzeń wynikowych i sprawozdawczości finansowej jednostki gospodarczej wpływ</w:t>
      </w:r>
      <w:r w:rsidR="003D573E" w:rsidRPr="00E62B4E">
        <w:rPr>
          <w:rFonts w:ascii="Times New Roman" w:hAnsi="Times New Roman"/>
        </w:rPr>
        <w:t>ających na podejmowanie decyzji</w:t>
      </w:r>
      <w:r w:rsidR="00917A8A" w:rsidRPr="00E62B4E">
        <w:rPr>
          <w:rFonts w:ascii="Times New Roman" w:hAnsi="Times New Roman"/>
        </w:rPr>
        <w:t>.</w:t>
      </w:r>
    </w:p>
    <w:p w:rsidR="00917A8A" w:rsidRPr="00E62B4E" w:rsidRDefault="00AB02CC" w:rsidP="00B735A0">
      <w:pPr>
        <w:spacing w:after="0" w:line="240" w:lineRule="auto"/>
        <w:jc w:val="both"/>
        <w:rPr>
          <w:rFonts w:ascii="Times New Roman" w:hAnsi="Times New Roman"/>
        </w:rPr>
      </w:pPr>
      <w:r w:rsidRPr="00E62B4E">
        <w:rPr>
          <w:rFonts w:ascii="Times New Roman" w:hAnsi="Times New Roman"/>
        </w:rPr>
        <w:t>EU</w:t>
      </w:r>
      <w:r w:rsidR="00917A8A" w:rsidRPr="00E62B4E">
        <w:rPr>
          <w:rFonts w:ascii="Times New Roman" w:hAnsi="Times New Roman"/>
        </w:rPr>
        <w:t>3</w:t>
      </w:r>
      <w:r w:rsidR="009F326F">
        <w:rPr>
          <w:rFonts w:ascii="Times New Roman" w:hAnsi="Times New Roman"/>
        </w:rPr>
        <w:t>.</w:t>
      </w:r>
      <w:r w:rsidR="00917A8A" w:rsidRPr="00E62B4E">
        <w:rPr>
          <w:rFonts w:ascii="Times New Roman" w:hAnsi="Times New Roman"/>
        </w:rPr>
        <w:t xml:space="preserve"> Student zna zasady obiegu dokumentów w przedsiębiorstwie.</w:t>
      </w:r>
    </w:p>
    <w:p w:rsidR="00917A8A" w:rsidRPr="00E62B4E" w:rsidRDefault="00AB02CC" w:rsidP="00B735A0">
      <w:pPr>
        <w:spacing w:after="0" w:line="240" w:lineRule="auto"/>
        <w:jc w:val="both"/>
        <w:rPr>
          <w:rFonts w:ascii="Times New Roman" w:hAnsi="Times New Roman"/>
        </w:rPr>
      </w:pPr>
      <w:r w:rsidRPr="00E62B4E">
        <w:rPr>
          <w:rFonts w:ascii="Times New Roman" w:hAnsi="Times New Roman"/>
        </w:rPr>
        <w:t>EU</w:t>
      </w:r>
      <w:r w:rsidR="009F326F">
        <w:rPr>
          <w:rFonts w:ascii="Times New Roman" w:hAnsi="Times New Roman"/>
        </w:rPr>
        <w:t>4.</w:t>
      </w:r>
      <w:r w:rsidR="00917A8A" w:rsidRPr="00E62B4E">
        <w:rPr>
          <w:rFonts w:ascii="Times New Roman" w:hAnsi="Times New Roman"/>
        </w:rPr>
        <w:t xml:space="preserve"> Student zna i charakteryzuje  organizację i politykę rachunkowości w obszarze aktywów </w:t>
      </w:r>
      <w:r w:rsidR="003D573E" w:rsidRPr="00E62B4E">
        <w:rPr>
          <w:rFonts w:ascii="Times New Roman" w:hAnsi="Times New Roman"/>
        </w:rPr>
        <w:br/>
      </w:r>
      <w:r w:rsidR="00917A8A" w:rsidRPr="00E62B4E">
        <w:rPr>
          <w:rFonts w:ascii="Times New Roman" w:hAnsi="Times New Roman"/>
        </w:rPr>
        <w:t>i pasywów jednostki gospodarczej oraz potrafi omówić uwarunkowania decyzyjne w tym zakresie.</w:t>
      </w:r>
    </w:p>
    <w:p w:rsidR="009F326F" w:rsidRDefault="009F326F" w:rsidP="00E62B4E">
      <w:pPr>
        <w:pStyle w:val="Akapitzlist"/>
        <w:ind w:left="0"/>
        <w:rPr>
          <w:b/>
          <w:bCs/>
          <w:sz w:val="22"/>
          <w:szCs w:val="22"/>
        </w:rPr>
      </w:pPr>
    </w:p>
    <w:p w:rsidR="00CB0101" w:rsidRPr="00E62B4E" w:rsidRDefault="002A4D01" w:rsidP="00E62B4E">
      <w:pPr>
        <w:pStyle w:val="Akapitzlist"/>
        <w:ind w:left="0"/>
        <w:rPr>
          <w:b/>
          <w:bCs/>
          <w:sz w:val="22"/>
          <w:szCs w:val="22"/>
        </w:rPr>
      </w:pPr>
      <w:r w:rsidRPr="00E62B4E">
        <w:rPr>
          <w:b/>
          <w:sz w:val="22"/>
          <w:szCs w:val="22"/>
        </w:rPr>
        <w:t>TREŚCI</w:t>
      </w:r>
      <w:r w:rsidRPr="00E62B4E">
        <w:rPr>
          <w:b/>
          <w:bCs/>
          <w:sz w:val="22"/>
          <w:szCs w:val="22"/>
        </w:rPr>
        <w:t xml:space="preserve"> PROGRAMOWE</w:t>
      </w:r>
      <w:r w:rsidR="00CB0101" w:rsidRPr="00E62B4E">
        <w:rPr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CB0101" w:rsidRPr="00E62B4E" w:rsidTr="00B735A0">
        <w:tc>
          <w:tcPr>
            <w:tcW w:w="8210" w:type="dxa"/>
            <w:vAlign w:val="center"/>
          </w:tcPr>
          <w:p w:rsidR="00CB0101" w:rsidRPr="00E62B4E" w:rsidRDefault="00CB0101" w:rsidP="009F3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852" w:type="dxa"/>
            <w:vAlign w:val="center"/>
          </w:tcPr>
          <w:p w:rsidR="00CB0101" w:rsidRPr="00E62B4E" w:rsidRDefault="00CB0101" w:rsidP="009F3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CB0101" w:rsidRPr="00E62B4E" w:rsidTr="00B735A0">
        <w:tc>
          <w:tcPr>
            <w:tcW w:w="8210" w:type="dxa"/>
            <w:vAlign w:val="center"/>
          </w:tcPr>
          <w:p w:rsidR="00CB0101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W1-W2.</w:t>
            </w:r>
            <w:r w:rsidR="00CB0101" w:rsidRPr="009F326F">
              <w:rPr>
                <w:rFonts w:ascii="Times New Roman" w:eastAsia="Times New Roman" w:hAnsi="Times New Roman"/>
                <w:lang w:eastAsia="pl-PL"/>
              </w:rPr>
              <w:t xml:space="preserve"> Wprowadzenie do przedmiotu. Przedstawienie  regulacji prawnych w zakresie polityki rachunkowości.</w:t>
            </w:r>
            <w:r w:rsidR="00917A8A" w:rsidRPr="009F326F">
              <w:rPr>
                <w:rFonts w:ascii="Times New Roman" w:eastAsia="Times New Roman" w:hAnsi="Times New Roman"/>
                <w:lang w:eastAsia="pl-PL"/>
              </w:rPr>
              <w:t xml:space="preserve"> Charakterystyka i uwarunkowania organizacji systemu rachunkowości w jednostkach gospodarczych </w:t>
            </w:r>
            <w:r w:rsidR="00917A8A" w:rsidRPr="009F326F">
              <w:rPr>
                <w:rFonts w:ascii="Times New Roman" w:hAnsi="Times New Roman"/>
                <w:color w:val="000000"/>
              </w:rPr>
              <w:t>z uwzględnieniem technik komputerowych.</w:t>
            </w:r>
          </w:p>
        </w:tc>
        <w:tc>
          <w:tcPr>
            <w:tcW w:w="852" w:type="dxa"/>
            <w:vAlign w:val="center"/>
          </w:tcPr>
          <w:p w:rsidR="00CB0101" w:rsidRPr="00E62B4E" w:rsidRDefault="00917A8A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0101" w:rsidRPr="00E62B4E" w:rsidTr="00B735A0">
        <w:tc>
          <w:tcPr>
            <w:tcW w:w="8210" w:type="dxa"/>
            <w:vAlign w:val="center"/>
          </w:tcPr>
          <w:p w:rsidR="00CB0101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W3-W4.</w:t>
            </w:r>
            <w:r w:rsidR="00CB0101" w:rsidRPr="009F326F">
              <w:rPr>
                <w:rFonts w:ascii="Times New Roman" w:eastAsia="Times New Roman" w:hAnsi="Times New Roman"/>
                <w:lang w:eastAsia="pl-PL"/>
              </w:rPr>
              <w:t xml:space="preserve"> Zasady </w:t>
            </w:r>
            <w:r w:rsidR="00043284" w:rsidRPr="009F326F">
              <w:rPr>
                <w:rFonts w:ascii="Times New Roman" w:eastAsia="Times New Roman" w:hAnsi="Times New Roman"/>
                <w:lang w:eastAsia="pl-PL"/>
              </w:rPr>
              <w:t>organizacji i polityki r</w:t>
            </w:r>
            <w:r w:rsidR="00CB0101" w:rsidRPr="009F326F">
              <w:rPr>
                <w:rFonts w:ascii="Times New Roman" w:eastAsia="Times New Roman" w:hAnsi="Times New Roman"/>
                <w:lang w:eastAsia="pl-PL"/>
              </w:rPr>
              <w:t xml:space="preserve">achunkowości </w:t>
            </w:r>
            <w:r w:rsidR="00043284" w:rsidRPr="009F326F">
              <w:rPr>
                <w:rFonts w:ascii="Times New Roman" w:eastAsia="Times New Roman" w:hAnsi="Times New Roman"/>
                <w:lang w:eastAsia="pl-PL"/>
              </w:rPr>
              <w:t xml:space="preserve"> w obszarze aktywów pieniężnych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i finansowych w przedsiębiorstwie. Podejmowanie decyzji zarządczych w zakresie organizacji i polityki rachunkowości  w obszarze aktywów pieniężnych i finansowych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852" w:type="dxa"/>
            <w:vAlign w:val="center"/>
          </w:tcPr>
          <w:p w:rsidR="00CB0101" w:rsidRPr="00E62B4E" w:rsidRDefault="00F05955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B0101" w:rsidRPr="00E62B4E" w:rsidTr="00B735A0">
        <w:tc>
          <w:tcPr>
            <w:tcW w:w="8210" w:type="dxa"/>
            <w:vAlign w:val="center"/>
          </w:tcPr>
          <w:p w:rsidR="00CB0101" w:rsidRPr="009F326F" w:rsidRDefault="00CB0101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t>W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>5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>-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W6.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43284" w:rsidRPr="009F326F">
              <w:rPr>
                <w:rFonts w:ascii="Times New Roman" w:eastAsia="Times New Roman" w:hAnsi="Times New Roman"/>
                <w:lang w:eastAsia="pl-PL"/>
              </w:rPr>
              <w:t xml:space="preserve">Zasady organizacji i polityki rachunkowości  w obszarze 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wyceny należności na dzień powstania i na dzień bilansowy oraz organizacji i polityki rachunkowości  </w:t>
            </w:r>
            <w:r w:rsidR="009F326F">
              <w:rPr>
                <w:rFonts w:ascii="Times New Roman" w:eastAsia="Times New Roman" w:hAnsi="Times New Roman"/>
                <w:lang w:eastAsia="pl-PL"/>
              </w:rPr>
              <w:br/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>w obszarze odpisów aktualizujących.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Zasady organizacji i polityki rachunkowości  </w:t>
            </w:r>
            <w:r w:rsidR="009F326F"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w obszarze zobowiązań i rezerw jednostek gospodarczych i rozliczeń międzyokresowych przychodów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852" w:type="dxa"/>
            <w:vAlign w:val="center"/>
          </w:tcPr>
          <w:p w:rsidR="00CB0101" w:rsidRPr="00E62B4E" w:rsidRDefault="00EC18A4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W7-W8.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 Zasady organizacji i polityki rachunkowości  w obszarze wyceny zasobów trwałych.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Podejmowanie decyzji zarządczych w zakresie organizacji i polityki rachunkowości  w obszarze wyceny zasobów trwałych.</w:t>
            </w:r>
          </w:p>
        </w:tc>
        <w:tc>
          <w:tcPr>
            <w:tcW w:w="852" w:type="dxa"/>
            <w:vAlign w:val="center"/>
          </w:tcPr>
          <w:p w:rsidR="00F05955" w:rsidRPr="00E62B4E" w:rsidRDefault="00F05955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F05955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t>W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 xml:space="preserve">9-W10.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Decyzje w zakresie wyboru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 organizacji i polityki rachunkowości  w obszarze klasyfikacji i wyceny zapasów z uwzględnieniem dokumentacji przychodu i wyceny rozchodu zasobu.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Zasady organizacji i polityki rachunkowości  w obszarze wyceny </w:t>
            </w:r>
            <w:r w:rsidR="009F326F">
              <w:rPr>
                <w:rFonts w:ascii="Times New Roman" w:eastAsia="Times New Roman" w:hAnsi="Times New Roman"/>
                <w:lang w:eastAsia="pl-PL"/>
              </w:rPr>
              <w:br/>
              <w:t>|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i prezentacji rozliczeń międzyokresowych.</w:t>
            </w:r>
          </w:p>
        </w:tc>
        <w:tc>
          <w:tcPr>
            <w:tcW w:w="852" w:type="dxa"/>
            <w:vAlign w:val="center"/>
          </w:tcPr>
          <w:p w:rsidR="00F05955" w:rsidRPr="00E62B4E" w:rsidRDefault="00F05955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>1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lang w:eastAsia="pl-PL"/>
              </w:rPr>
              <w:t>-W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Decyzje w zakresie wyboru z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asad organizacji i polityki rachunkowości 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>w obszarze klasyfikacji, wyceny i dokumentacji kapitałów własnych jednostek gospodarczych.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Decyzje w zakresie wyboru organizacji i polityki rachunkowości 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w obszarze kosztów i ustalania wyniku finansowego. Decyzje w zakresie wyboru organizacji i polityki rachunkowości  w obszarze sprawozdawczości finansowej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i prezentacji zjawisk zachodzących w tym obszarze.</w:t>
            </w:r>
          </w:p>
        </w:tc>
        <w:tc>
          <w:tcPr>
            <w:tcW w:w="852" w:type="dxa"/>
            <w:vAlign w:val="center"/>
          </w:tcPr>
          <w:p w:rsidR="00F05955" w:rsidRPr="00E62B4E" w:rsidRDefault="00EC18A4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W15.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 Podsumowanie zaprezentowanego materiału</w:t>
            </w:r>
          </w:p>
        </w:tc>
        <w:tc>
          <w:tcPr>
            <w:tcW w:w="852" w:type="dxa"/>
            <w:vAlign w:val="center"/>
          </w:tcPr>
          <w:p w:rsidR="00F05955" w:rsidRPr="00E62B4E" w:rsidRDefault="00F05955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E62B4E" w:rsidRDefault="00F05955" w:rsidP="009F3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852" w:type="dxa"/>
            <w:vAlign w:val="center"/>
          </w:tcPr>
          <w:p w:rsidR="00F05955" w:rsidRPr="00E62B4E" w:rsidRDefault="00F05955" w:rsidP="009F3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C1-C2.</w:t>
            </w:r>
            <w:r w:rsidR="00F05955" w:rsidRPr="009F326F">
              <w:rPr>
                <w:rFonts w:ascii="Times New Roman" w:eastAsia="Times New Roman" w:hAnsi="Times New Roman"/>
                <w:lang w:eastAsia="pl-PL"/>
              </w:rPr>
              <w:t xml:space="preserve"> Zajęcia wprowadzające – omówienie rozwiąz</w:t>
            </w:r>
            <w:r w:rsidR="00F96B53" w:rsidRPr="009F326F">
              <w:rPr>
                <w:rFonts w:ascii="Times New Roman" w:eastAsia="Times New Roman" w:hAnsi="Times New Roman"/>
                <w:lang w:eastAsia="pl-PL"/>
              </w:rPr>
              <w:t xml:space="preserve">ań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prawnych i </w:t>
            </w:r>
            <w:r w:rsidR="00F96B53" w:rsidRPr="009F326F">
              <w:rPr>
                <w:rFonts w:ascii="Times New Roman" w:eastAsia="Times New Roman" w:hAnsi="Times New Roman"/>
                <w:lang w:eastAsia="pl-PL"/>
              </w:rPr>
              <w:t xml:space="preserve">organizacyjnych rachunkowości w jednostkach gospodarczych. </w:t>
            </w:r>
          </w:p>
        </w:tc>
        <w:tc>
          <w:tcPr>
            <w:tcW w:w="852" w:type="dxa"/>
            <w:vAlign w:val="center"/>
          </w:tcPr>
          <w:p w:rsidR="00F05955" w:rsidRPr="00E62B4E" w:rsidRDefault="00EC18A4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05955" w:rsidRPr="00E62B4E" w:rsidTr="00B735A0">
        <w:tc>
          <w:tcPr>
            <w:tcW w:w="8210" w:type="dxa"/>
            <w:vAlign w:val="center"/>
          </w:tcPr>
          <w:p w:rsidR="00F05955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C3-C4. </w:t>
            </w:r>
            <w:r w:rsidR="00F96B53" w:rsidRPr="009F326F">
              <w:rPr>
                <w:rFonts w:ascii="Times New Roman" w:eastAsia="Times New Roman" w:hAnsi="Times New Roman"/>
                <w:lang w:eastAsia="pl-PL"/>
              </w:rPr>
              <w:t xml:space="preserve">Charakterystyka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polityki rachunkowości  i </w:t>
            </w:r>
            <w:r w:rsidR="00F96B53" w:rsidRPr="009F326F">
              <w:rPr>
                <w:rFonts w:ascii="Times New Roman" w:eastAsia="Times New Roman" w:hAnsi="Times New Roman"/>
                <w:lang w:eastAsia="pl-PL"/>
              </w:rPr>
              <w:t xml:space="preserve">organizacji systemu rachunkowości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F96B53" w:rsidRPr="009F326F">
              <w:rPr>
                <w:rFonts w:ascii="Times New Roman" w:eastAsia="Times New Roman" w:hAnsi="Times New Roman"/>
                <w:lang w:eastAsia="pl-PL"/>
              </w:rPr>
              <w:t>w</w:t>
            </w:r>
            <w:r w:rsidR="00FB4DE6" w:rsidRPr="009F326F">
              <w:rPr>
                <w:rFonts w:ascii="Times New Roman" w:eastAsia="Times New Roman" w:hAnsi="Times New Roman"/>
                <w:lang w:eastAsia="pl-PL"/>
              </w:rPr>
              <w:t xml:space="preserve"> obszarze gospodarki kasowej.</w:t>
            </w:r>
          </w:p>
        </w:tc>
        <w:tc>
          <w:tcPr>
            <w:tcW w:w="852" w:type="dxa"/>
            <w:vAlign w:val="center"/>
          </w:tcPr>
          <w:p w:rsidR="00F05955" w:rsidRPr="00E62B4E" w:rsidRDefault="00EC18A4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C5-C6.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Charakterystyka polityki rachunkowości  i organizacji systemu rachunkowości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w obszarze obrotu bezgotówkowego.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EC18A4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t>C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7-C8.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</w:t>
            </w:r>
            <w:r w:rsidR="009F326F">
              <w:rPr>
                <w:rFonts w:ascii="Times New Roman" w:eastAsia="Times New Roman" w:hAnsi="Times New Roman"/>
                <w:lang w:eastAsia="pl-PL"/>
              </w:rPr>
              <w:br/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w obszarze obrotu krótkoterminowymi i długoterminowymi papierami wartościowymi. 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EC18A4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t>C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9-C10.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Charakterystyka polityki rachunkowości  i organizacji systemu rachunkowości </w:t>
            </w:r>
            <w:r w:rsidR="009F326F">
              <w:rPr>
                <w:rFonts w:ascii="Times New Roman" w:eastAsia="Times New Roman" w:hAnsi="Times New Roman"/>
                <w:lang w:eastAsia="pl-PL"/>
              </w:rPr>
              <w:br/>
            </w:r>
            <w:r w:rsidRPr="009F326F">
              <w:rPr>
                <w:rFonts w:ascii="Times New Roman" w:eastAsia="Times New Roman" w:hAnsi="Times New Roman"/>
                <w:lang w:eastAsia="pl-PL"/>
              </w:rPr>
              <w:t>w obszarze środków trwałych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EC18A4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11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12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.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w obszarze materiałów i towarów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13</w:t>
            </w:r>
            <w:r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16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w obszarze półfabrykatów i wyrobów gotowych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. Polityki rachunkowości  i organizacji systemu rachunkowości w zakresie  rozliczania kosztów produkcji.</w:t>
            </w:r>
          </w:p>
        </w:tc>
        <w:tc>
          <w:tcPr>
            <w:tcW w:w="852" w:type="dxa"/>
          </w:tcPr>
          <w:p w:rsidR="00EC18A4" w:rsidRPr="00E62B4E" w:rsidRDefault="003D573E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lang w:eastAsia="pl-PL"/>
              </w:rPr>
              <w:t>-C18.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w obszarze zobowiązania długo i krótkoterminowych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19</w:t>
            </w:r>
            <w:r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20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 Charakterystyka polityki rachunkowości  i organizacji systemu rachunkowości w obszarze należności długo i krótkoterminowych</w:t>
            </w:r>
          </w:p>
        </w:tc>
        <w:tc>
          <w:tcPr>
            <w:tcW w:w="852" w:type="dxa"/>
          </w:tcPr>
          <w:p w:rsidR="00EC18A4" w:rsidRPr="00E62B4E" w:rsidRDefault="00EC18A4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EC18A4" w:rsidRPr="00E62B4E" w:rsidTr="00B735A0">
        <w:tc>
          <w:tcPr>
            <w:tcW w:w="8210" w:type="dxa"/>
            <w:vAlign w:val="center"/>
          </w:tcPr>
          <w:p w:rsidR="00EC18A4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21</w:t>
            </w:r>
            <w:r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24</w:t>
            </w:r>
            <w:r>
              <w:rPr>
                <w:rFonts w:ascii="Times New Roman" w:eastAsia="Times New Roman" w:hAnsi="Times New Roman"/>
                <w:lang w:eastAsia="pl-PL"/>
              </w:rPr>
              <w:t>.C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Charakterystyka polityki rachunkowości  i organizacji systemu rachunkowości w obszarze kosztów i kontrolingu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. Charakterystyka polityki rachunkowości  i organizacji systemu rachunkowości w obszarze rozliczeń międzyokresowe kosztów (czynne i bierne) i Rozliczenia międzyokresowe przychodów</w:t>
            </w:r>
          </w:p>
        </w:tc>
        <w:tc>
          <w:tcPr>
            <w:tcW w:w="852" w:type="dxa"/>
          </w:tcPr>
          <w:p w:rsidR="00EC18A4" w:rsidRPr="00E62B4E" w:rsidRDefault="003D573E" w:rsidP="00E62B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FB4DE6" w:rsidRPr="00E62B4E" w:rsidTr="00B735A0">
        <w:tc>
          <w:tcPr>
            <w:tcW w:w="8210" w:type="dxa"/>
            <w:vAlign w:val="center"/>
          </w:tcPr>
          <w:p w:rsidR="00FB4DE6" w:rsidRPr="009F326F" w:rsidRDefault="009F326F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25</w:t>
            </w:r>
            <w:r>
              <w:rPr>
                <w:rFonts w:ascii="Times New Roman" w:eastAsia="Times New Roman" w:hAnsi="Times New Roman"/>
                <w:lang w:eastAsia="pl-PL"/>
              </w:rPr>
              <w:t>-C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28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  <w:r w:rsidR="00AD395B" w:rsidRPr="009F326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 xml:space="preserve">Charakterystyka polityki rachunkowości  i organizacji systemu rachunkowości w kapitałów własnych jednostki gospodarczej i ustalania wyniku finansowego. </w:t>
            </w:r>
            <w:r w:rsidR="00AD395B" w:rsidRPr="009F326F">
              <w:rPr>
                <w:rFonts w:ascii="Times New Roman" w:eastAsia="Times New Roman" w:hAnsi="Times New Roman"/>
                <w:lang w:eastAsia="pl-PL"/>
              </w:rPr>
              <w:t xml:space="preserve">Charakterystyka 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 xml:space="preserve">polityki rachunkowości  i </w:t>
            </w:r>
            <w:r w:rsidR="00AD395B" w:rsidRPr="009F326F">
              <w:rPr>
                <w:rFonts w:ascii="Times New Roman" w:eastAsia="Times New Roman" w:hAnsi="Times New Roman"/>
                <w:lang w:eastAsia="pl-PL"/>
              </w:rPr>
              <w:t>organizacji systemu rachunkowości w obszarze zamknięcia ksiąg rachunkowych i sporządzenia sprawozdawczości finansowej</w:t>
            </w:r>
          </w:p>
        </w:tc>
        <w:tc>
          <w:tcPr>
            <w:tcW w:w="852" w:type="dxa"/>
            <w:vAlign w:val="center"/>
          </w:tcPr>
          <w:p w:rsidR="00FB4DE6" w:rsidRPr="00E62B4E" w:rsidRDefault="003D573E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FB4DE6" w:rsidRPr="00E62B4E" w:rsidTr="00B735A0">
        <w:tc>
          <w:tcPr>
            <w:tcW w:w="8210" w:type="dxa"/>
            <w:vAlign w:val="center"/>
          </w:tcPr>
          <w:p w:rsidR="00FB4DE6" w:rsidRPr="009F326F" w:rsidRDefault="00FB4DE6" w:rsidP="009F32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F326F">
              <w:rPr>
                <w:rFonts w:ascii="Times New Roman" w:eastAsia="Times New Roman" w:hAnsi="Times New Roman"/>
                <w:lang w:eastAsia="pl-PL"/>
              </w:rPr>
              <w:lastRenderedPageBreak/>
              <w:t>C</w:t>
            </w:r>
            <w:r w:rsidR="003D573E" w:rsidRPr="009F326F">
              <w:rPr>
                <w:rFonts w:ascii="Times New Roman" w:eastAsia="Times New Roman" w:hAnsi="Times New Roman"/>
                <w:lang w:eastAsia="pl-PL"/>
              </w:rPr>
              <w:t>29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-C</w:t>
            </w:r>
            <w:r w:rsidR="00EC18A4" w:rsidRPr="009F326F">
              <w:rPr>
                <w:rFonts w:ascii="Times New Roman" w:eastAsia="Times New Roman" w:hAnsi="Times New Roman"/>
                <w:lang w:eastAsia="pl-PL"/>
              </w:rPr>
              <w:t>30</w:t>
            </w:r>
            <w:r w:rsidR="009F326F">
              <w:rPr>
                <w:rFonts w:ascii="Times New Roman" w:eastAsia="Times New Roman" w:hAnsi="Times New Roman"/>
                <w:lang w:eastAsia="pl-PL"/>
              </w:rPr>
              <w:t>.</w:t>
            </w:r>
            <w:r w:rsidRPr="009F326F">
              <w:rPr>
                <w:rFonts w:ascii="Times New Roman" w:eastAsia="Times New Roman" w:hAnsi="Times New Roman"/>
                <w:lang w:eastAsia="pl-PL"/>
              </w:rPr>
              <w:t xml:space="preserve"> Sprawdzenie wiadomości</w:t>
            </w:r>
          </w:p>
        </w:tc>
        <w:tc>
          <w:tcPr>
            <w:tcW w:w="852" w:type="dxa"/>
            <w:vAlign w:val="center"/>
          </w:tcPr>
          <w:p w:rsidR="00FB4DE6" w:rsidRPr="00E62B4E" w:rsidRDefault="003D573E" w:rsidP="00E62B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:rsidR="00CB0101" w:rsidRDefault="00CB0101" w:rsidP="00E62B4E">
      <w:pPr>
        <w:spacing w:after="0" w:line="240" w:lineRule="auto"/>
        <w:rPr>
          <w:rFonts w:ascii="Times New Roman" w:hAnsi="Times New Roman"/>
          <w:b/>
        </w:rPr>
      </w:pP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NARZĘDZIA DYDAKTYCZNE</w:t>
      </w:r>
    </w:p>
    <w:p w:rsidR="009F326F" w:rsidRPr="0005097D" w:rsidRDefault="009F326F" w:rsidP="009F326F">
      <w:pPr>
        <w:spacing w:after="0" w:line="240" w:lineRule="auto"/>
        <w:rPr>
          <w:rFonts w:ascii="Times New Roman" w:hAnsi="Times New Roman"/>
          <w:bCs/>
        </w:rPr>
      </w:pPr>
      <w:r w:rsidRPr="0005097D">
        <w:rPr>
          <w:rFonts w:ascii="Times New Roman" w:eastAsia="Times New Roman" w:hAnsi="Times New Roman"/>
          <w:lang w:eastAsia="pl-PL"/>
        </w:rPr>
        <w:t>1. Podręczniki i skrypty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Pr="0005097D" w:rsidRDefault="009F326F" w:rsidP="009F326F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05097D">
        <w:rPr>
          <w:rFonts w:ascii="Times New Roman" w:eastAsia="Times New Roman" w:hAnsi="Times New Roman"/>
          <w:lang w:eastAsia="pl-PL"/>
        </w:rPr>
        <w:t>2. Wzory ewidencji i druki dowodów księgowych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Pr="0005097D" w:rsidRDefault="009F326F" w:rsidP="009F326F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05097D">
        <w:rPr>
          <w:rFonts w:ascii="Times New Roman" w:eastAsia="Times New Roman" w:hAnsi="Times New Roman"/>
          <w:lang w:eastAsia="pl-PL"/>
        </w:rPr>
        <w:t>3. Sprzęt audiowizualny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05097D">
        <w:rPr>
          <w:rFonts w:ascii="Times New Roman" w:eastAsia="Times New Roman" w:hAnsi="Times New Roman"/>
          <w:lang w:eastAsia="pl-PL"/>
        </w:rPr>
        <w:t>4. Tablica dla rozwiązania</w:t>
      </w:r>
      <w:r w:rsidRPr="00B32F10">
        <w:rPr>
          <w:rFonts w:ascii="Times New Roman" w:eastAsia="Times New Roman" w:hAnsi="Times New Roman"/>
          <w:lang w:eastAsia="pl-PL"/>
        </w:rPr>
        <w:t xml:space="preserve"> zadań powiązanych z ewidencją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Pr="00B32F10" w:rsidRDefault="009F326F" w:rsidP="009F326F">
      <w:pPr>
        <w:spacing w:after="0" w:line="240" w:lineRule="auto"/>
        <w:rPr>
          <w:rFonts w:ascii="Times New Roman" w:hAnsi="Times New Roman"/>
          <w:b/>
        </w:rPr>
      </w:pP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SPOSOBY OCENY ( F – FORMUJĄCA, P – PODSUMOWUJĄCA)</w:t>
      </w: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eastAsia="Times New Roman" w:hAnsi="Times New Roman"/>
          <w:b/>
          <w:lang w:eastAsia="pl-PL"/>
        </w:rPr>
        <w:t xml:space="preserve">F1. </w:t>
      </w:r>
      <w:r w:rsidRPr="00B32F10">
        <w:rPr>
          <w:rFonts w:ascii="Times New Roman" w:eastAsia="Times New Roman" w:hAnsi="Times New Roman"/>
          <w:lang w:eastAsia="pl-PL"/>
        </w:rPr>
        <w:t>Ocena przygotowania się do zajęć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eastAsia="Times New Roman" w:hAnsi="Times New Roman"/>
          <w:b/>
          <w:lang w:eastAsia="pl-PL"/>
        </w:rPr>
        <w:t xml:space="preserve">F2. </w:t>
      </w:r>
      <w:r w:rsidRPr="00B32F10">
        <w:rPr>
          <w:rFonts w:ascii="Times New Roman" w:eastAsia="Times New Roman" w:hAnsi="Times New Roman"/>
          <w:lang w:eastAsia="pl-PL"/>
        </w:rPr>
        <w:t>Ocena zastosowań praktycznych, uzyskanych wniosków z zadań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eastAsia="Times New Roman" w:hAnsi="Times New Roman"/>
          <w:b/>
          <w:lang w:eastAsia="pl-PL"/>
        </w:rPr>
        <w:t xml:space="preserve">P1. </w:t>
      </w:r>
      <w:r w:rsidRPr="00B32F10">
        <w:rPr>
          <w:rFonts w:ascii="Times New Roman" w:eastAsia="Times New Roman" w:hAnsi="Times New Roman"/>
          <w:lang w:eastAsia="pl-PL"/>
        </w:rPr>
        <w:t>Sprawdzian pisemny z ewidencji</w:t>
      </w:r>
      <w:r w:rsidR="00B735A0">
        <w:rPr>
          <w:rFonts w:ascii="Times New Roman" w:eastAsia="Times New Roman" w:hAnsi="Times New Roman"/>
          <w:lang w:eastAsia="pl-PL"/>
        </w:rPr>
        <w:t>.</w:t>
      </w:r>
    </w:p>
    <w:p w:rsidR="009F326F" w:rsidRPr="00E62B4E" w:rsidRDefault="009F326F" w:rsidP="00E62B4E">
      <w:pPr>
        <w:spacing w:after="0" w:line="240" w:lineRule="auto"/>
        <w:rPr>
          <w:rFonts w:ascii="Times New Roman" w:hAnsi="Times New Roman"/>
          <w:b/>
        </w:rPr>
      </w:pPr>
    </w:p>
    <w:p w:rsidR="00E62B4E" w:rsidRPr="007B20F8" w:rsidRDefault="00E62B4E" w:rsidP="00E62B4E">
      <w:pPr>
        <w:spacing w:after="0" w:line="240" w:lineRule="auto"/>
        <w:rPr>
          <w:rFonts w:ascii="Times New Roman" w:hAnsi="Times New Roman"/>
          <w:b/>
          <w:bCs/>
        </w:rPr>
      </w:pPr>
      <w:r w:rsidRPr="007B20F8">
        <w:rPr>
          <w:rFonts w:ascii="Times New Roman" w:hAnsi="Times New Roman"/>
          <w:b/>
          <w:bCs/>
        </w:rPr>
        <w:t>OBCIĄŻENIE PRACĄ STUDENTA</w:t>
      </w:r>
    </w:p>
    <w:tbl>
      <w:tblPr>
        <w:tblW w:w="93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8"/>
        <w:gridCol w:w="2132"/>
        <w:gridCol w:w="2132"/>
      </w:tblGrid>
      <w:tr w:rsidR="00E62B4E" w:rsidRPr="007B20F8" w:rsidTr="00E642F1">
        <w:trPr>
          <w:trHeight w:val="582"/>
        </w:trPr>
        <w:tc>
          <w:tcPr>
            <w:tcW w:w="5048" w:type="dxa"/>
            <w:vMerge w:val="restart"/>
          </w:tcPr>
          <w:p w:rsidR="00E62B4E" w:rsidRPr="007B20F8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264" w:type="dxa"/>
            <w:gridSpan w:val="2"/>
          </w:tcPr>
          <w:p w:rsidR="00E62B4E" w:rsidRPr="007B20F8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62B4E" w:rsidRPr="007B20F8" w:rsidTr="00E642F1">
        <w:trPr>
          <w:trHeight w:val="299"/>
        </w:trPr>
        <w:tc>
          <w:tcPr>
            <w:tcW w:w="5048" w:type="dxa"/>
            <w:vMerge/>
          </w:tcPr>
          <w:p w:rsidR="00E62B4E" w:rsidRPr="007B20F8" w:rsidRDefault="00E62B4E" w:rsidP="00E642F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bookmarkStart w:id="0" w:name="_GoBack" w:colFirst="2" w:colLast="2"/>
          </w:p>
        </w:tc>
        <w:tc>
          <w:tcPr>
            <w:tcW w:w="2132" w:type="dxa"/>
          </w:tcPr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F326F">
              <w:rPr>
                <w:rFonts w:ascii="Times New Roman" w:hAnsi="Times New Roman"/>
                <w:b/>
                <w:lang w:eastAsia="pl-PL"/>
              </w:rPr>
              <w:t>[h]</w:t>
            </w:r>
          </w:p>
        </w:tc>
        <w:tc>
          <w:tcPr>
            <w:tcW w:w="2132" w:type="dxa"/>
          </w:tcPr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b/>
                <w:color w:val="FF0000"/>
                <w:lang w:eastAsia="pl-PL"/>
              </w:rPr>
              <w:t>[ECTS]</w:t>
            </w:r>
          </w:p>
        </w:tc>
      </w:tr>
      <w:tr w:rsidR="00E62B4E" w:rsidRPr="007B20F8" w:rsidTr="00E642F1">
        <w:trPr>
          <w:trHeight w:val="1228"/>
        </w:trPr>
        <w:tc>
          <w:tcPr>
            <w:tcW w:w="5048" w:type="dxa"/>
          </w:tcPr>
          <w:p w:rsidR="00E62B4E" w:rsidRPr="009F326F" w:rsidRDefault="00E62B4E" w:rsidP="00E642F1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9F326F">
              <w:rPr>
                <w:rFonts w:ascii="Times New Roman" w:hAnsi="Times New Roman"/>
                <w:bCs/>
                <w:lang w:eastAsia="pl-PL"/>
              </w:rPr>
              <w:t>Godziny kontaktowe z nauczycielem - Wykład</w:t>
            </w:r>
          </w:p>
          <w:p w:rsidR="00E62B4E" w:rsidRPr="009F326F" w:rsidRDefault="00E62B4E" w:rsidP="00E642F1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9F326F">
              <w:rPr>
                <w:rFonts w:ascii="Times New Roman" w:hAnsi="Times New Roman"/>
                <w:bCs/>
                <w:lang w:eastAsia="pl-PL"/>
              </w:rPr>
              <w:t>Godziny kontaktowe z nauczycielem - Ćwiczenia</w:t>
            </w:r>
          </w:p>
          <w:p w:rsidR="00E62B4E" w:rsidRPr="009F326F" w:rsidRDefault="00E62B4E" w:rsidP="00E642F1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9F326F">
              <w:rPr>
                <w:rFonts w:ascii="Times New Roman" w:hAnsi="Times New Roman"/>
                <w:bCs/>
                <w:lang w:eastAsia="pl-PL"/>
              </w:rPr>
              <w:t>Przygotowanie się do ćwiczeń</w:t>
            </w:r>
          </w:p>
          <w:p w:rsidR="00E62B4E" w:rsidRPr="009F326F" w:rsidRDefault="00E62B4E" w:rsidP="00E642F1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9F326F">
              <w:rPr>
                <w:rFonts w:ascii="Times New Roman" w:hAnsi="Times New Roman"/>
                <w:bCs/>
                <w:lang w:eastAsia="pl-PL"/>
              </w:rPr>
              <w:t>Zapoznanie z literaturą przedmiotu</w:t>
            </w:r>
          </w:p>
          <w:p w:rsidR="00E62B4E" w:rsidRPr="009F326F" w:rsidRDefault="00E62B4E" w:rsidP="00E642F1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9F326F">
              <w:rPr>
                <w:rFonts w:ascii="Times New Roman" w:hAnsi="Times New Roman"/>
                <w:bCs/>
                <w:lang w:eastAsia="pl-PL"/>
              </w:rPr>
              <w:t>Udział w konsultacjach</w:t>
            </w:r>
          </w:p>
        </w:tc>
        <w:tc>
          <w:tcPr>
            <w:tcW w:w="2132" w:type="dxa"/>
          </w:tcPr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F326F">
              <w:rPr>
                <w:rFonts w:ascii="Times New Roman" w:hAnsi="Times New Roman"/>
                <w:lang w:eastAsia="pl-PL"/>
              </w:rPr>
              <w:t>15 h</w:t>
            </w:r>
          </w:p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F326F">
              <w:rPr>
                <w:rFonts w:ascii="Times New Roman" w:hAnsi="Times New Roman"/>
                <w:lang w:eastAsia="pl-PL"/>
              </w:rPr>
              <w:t>30 h</w:t>
            </w:r>
          </w:p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F326F">
              <w:rPr>
                <w:rFonts w:ascii="Times New Roman" w:hAnsi="Times New Roman"/>
                <w:lang w:eastAsia="pl-PL"/>
              </w:rPr>
              <w:t>15 h</w:t>
            </w:r>
          </w:p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F326F">
              <w:rPr>
                <w:rFonts w:ascii="Times New Roman" w:hAnsi="Times New Roman"/>
                <w:lang w:eastAsia="pl-PL"/>
              </w:rPr>
              <w:t>10 h</w:t>
            </w:r>
          </w:p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F326F">
              <w:rPr>
                <w:rFonts w:ascii="Times New Roman" w:hAnsi="Times New Roman"/>
                <w:lang w:eastAsia="pl-PL"/>
              </w:rPr>
              <w:t>5 h</w:t>
            </w:r>
          </w:p>
        </w:tc>
        <w:tc>
          <w:tcPr>
            <w:tcW w:w="2132" w:type="dxa"/>
          </w:tcPr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color w:val="FF0000"/>
                <w:lang w:eastAsia="pl-PL"/>
              </w:rPr>
              <w:t>1,20</w:t>
            </w:r>
          </w:p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color w:val="FF0000"/>
                <w:lang w:eastAsia="pl-PL"/>
              </w:rPr>
              <w:t>0,60</w:t>
            </w:r>
          </w:p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color w:val="FF0000"/>
                <w:lang w:eastAsia="pl-PL"/>
              </w:rPr>
              <w:t>0,40</w:t>
            </w:r>
          </w:p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color w:val="FF0000"/>
                <w:lang w:eastAsia="pl-PL"/>
              </w:rPr>
              <w:t>0,20</w:t>
            </w:r>
          </w:p>
        </w:tc>
      </w:tr>
      <w:tr w:rsidR="00E62B4E" w:rsidRPr="007B20F8" w:rsidTr="00E642F1">
        <w:trPr>
          <w:trHeight w:val="500"/>
        </w:trPr>
        <w:tc>
          <w:tcPr>
            <w:tcW w:w="5048" w:type="dxa"/>
          </w:tcPr>
          <w:p w:rsidR="00E62B4E" w:rsidRPr="007B20F8" w:rsidRDefault="00E62B4E" w:rsidP="00E642F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E62B4E" w:rsidRPr="007B20F8" w:rsidRDefault="00E62B4E" w:rsidP="00E642F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2132" w:type="dxa"/>
          </w:tcPr>
          <w:p w:rsidR="00E62B4E" w:rsidRPr="009F326F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9F326F">
              <w:rPr>
                <w:rFonts w:ascii="Times New Roman" w:hAnsi="Times New Roman"/>
                <w:b/>
                <w:lang w:eastAsia="pl-PL"/>
              </w:rPr>
              <w:t>75 h</w:t>
            </w:r>
          </w:p>
        </w:tc>
        <w:tc>
          <w:tcPr>
            <w:tcW w:w="2132" w:type="dxa"/>
          </w:tcPr>
          <w:p w:rsidR="00E62B4E" w:rsidRPr="00466F5C" w:rsidRDefault="00E62B4E" w:rsidP="00E642F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466F5C">
              <w:rPr>
                <w:rFonts w:ascii="Times New Roman" w:hAnsi="Times New Roman"/>
                <w:b/>
                <w:color w:val="FF0000"/>
                <w:lang w:eastAsia="pl-PL"/>
              </w:rPr>
              <w:t>3 ECTS</w:t>
            </w:r>
          </w:p>
        </w:tc>
      </w:tr>
      <w:bookmarkEnd w:id="0"/>
    </w:tbl>
    <w:p w:rsidR="00E62B4E" w:rsidRPr="007B20F8" w:rsidRDefault="00E62B4E" w:rsidP="00E62B4E">
      <w:pPr>
        <w:spacing w:after="0" w:line="240" w:lineRule="auto"/>
        <w:rPr>
          <w:rFonts w:ascii="Times New Roman" w:hAnsi="Times New Roman"/>
          <w:b/>
          <w:bCs/>
        </w:rPr>
      </w:pPr>
    </w:p>
    <w:p w:rsidR="009F326F" w:rsidRPr="00B32F10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LITERATURA PODSTAWOWA I UZUPEŁNIAJĄCA</w:t>
      </w: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podstawowa</w:t>
      </w:r>
    </w:p>
    <w:p w:rsidR="009F326F" w:rsidRPr="0005097D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</w:rPr>
        <w:t xml:space="preserve">1. </w:t>
      </w:r>
      <w:r w:rsidRPr="00B32F10">
        <w:rPr>
          <w:rFonts w:ascii="Times New Roman" w:hAnsi="Times New Roman"/>
          <w:iCs/>
        </w:rPr>
        <w:t>Uryga</w:t>
      </w:r>
      <w:r w:rsidRPr="0005097D"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Cs/>
        </w:rPr>
        <w:t>J., Bienias</w:t>
      </w:r>
      <w:r w:rsidRPr="0005097D"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Cs/>
        </w:rPr>
        <w:t>I.</w:t>
      </w:r>
      <w:r w:rsidRPr="00B32F10">
        <w:rPr>
          <w:rFonts w:ascii="Times New Roman" w:hAnsi="Times New Roman"/>
          <w:i/>
          <w:iCs/>
        </w:rPr>
        <w:t>, Organizacja systemu rachunkowości i kontroli wewnętrznej w podmioc</w:t>
      </w:r>
      <w:r>
        <w:rPr>
          <w:rFonts w:ascii="Times New Roman" w:hAnsi="Times New Roman"/>
          <w:i/>
          <w:iCs/>
        </w:rPr>
        <w:t xml:space="preserve">ie badanym, </w:t>
      </w:r>
      <w:proofErr w:type="spellStart"/>
      <w:r w:rsidRPr="0005097D">
        <w:rPr>
          <w:rFonts w:ascii="Times New Roman" w:hAnsi="Times New Roman"/>
          <w:iCs/>
        </w:rPr>
        <w:t>SKwP</w:t>
      </w:r>
      <w:proofErr w:type="spellEnd"/>
      <w:r w:rsidRPr="0005097D">
        <w:rPr>
          <w:rFonts w:ascii="Times New Roman" w:hAnsi="Times New Roman"/>
          <w:iCs/>
        </w:rPr>
        <w:t>, Warszawa 2005.</w:t>
      </w:r>
    </w:p>
    <w:p w:rsidR="009F326F" w:rsidRPr="00B32F10" w:rsidRDefault="009F326F" w:rsidP="00B735A0">
      <w:pPr>
        <w:pStyle w:val="Tekstprzypisudolnego"/>
        <w:jc w:val="both"/>
        <w:rPr>
          <w:sz w:val="22"/>
          <w:szCs w:val="22"/>
        </w:rPr>
      </w:pPr>
      <w:r w:rsidRPr="0005097D">
        <w:rPr>
          <w:iCs/>
          <w:sz w:val="22"/>
          <w:szCs w:val="22"/>
        </w:rPr>
        <w:t>2.</w:t>
      </w:r>
      <w:r>
        <w:rPr>
          <w:iCs/>
          <w:sz w:val="22"/>
          <w:szCs w:val="22"/>
        </w:rPr>
        <w:t xml:space="preserve"> </w:t>
      </w:r>
      <w:r w:rsidRPr="00B32F10">
        <w:rPr>
          <w:i/>
          <w:iCs/>
          <w:sz w:val="22"/>
          <w:szCs w:val="22"/>
        </w:rPr>
        <w:t>Ustawa o Rachunkowości</w:t>
      </w:r>
      <w:r w:rsidRPr="00B32F10">
        <w:rPr>
          <w:sz w:val="22"/>
          <w:szCs w:val="22"/>
        </w:rPr>
        <w:t xml:space="preserve"> z dn. 29.09.1994.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 w:rsidRPr="00B32F10">
        <w:rPr>
          <w:rFonts w:ascii="Times New Roman" w:hAnsi="Times New Roman"/>
        </w:rPr>
        <w:t>Chluska</w:t>
      </w:r>
      <w:proofErr w:type="spellEnd"/>
      <w:r w:rsidRPr="00B32F10">
        <w:rPr>
          <w:rFonts w:ascii="Times New Roman" w:hAnsi="Times New Roman"/>
        </w:rPr>
        <w:t xml:space="preserve"> J., </w:t>
      </w:r>
      <w:r w:rsidRPr="00B32F10">
        <w:rPr>
          <w:rFonts w:ascii="Times New Roman" w:hAnsi="Times New Roman"/>
          <w:i/>
        </w:rPr>
        <w:t>Podstawy rachunkowości</w:t>
      </w:r>
      <w:r w:rsidRPr="00B32F10">
        <w:rPr>
          <w:rFonts w:ascii="Times New Roman" w:hAnsi="Times New Roman"/>
        </w:rPr>
        <w:t xml:space="preserve">, Wydawnictwo WZ </w:t>
      </w:r>
      <w:proofErr w:type="spellStart"/>
      <w:r w:rsidRPr="00B32F10">
        <w:rPr>
          <w:rFonts w:ascii="Times New Roman" w:hAnsi="Times New Roman"/>
        </w:rPr>
        <w:t>PCz</w:t>
      </w:r>
      <w:proofErr w:type="spellEnd"/>
      <w:r w:rsidRPr="00B32F10">
        <w:rPr>
          <w:rFonts w:ascii="Times New Roman" w:hAnsi="Times New Roman"/>
        </w:rPr>
        <w:t>, Częstochowa 2016</w:t>
      </w:r>
      <w:r>
        <w:rPr>
          <w:rFonts w:ascii="Times New Roman" w:hAnsi="Times New Roman"/>
        </w:rPr>
        <w:t>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 w:rsidRPr="0005097D">
        <w:rPr>
          <w:rFonts w:ascii="Times New Roman" w:hAnsi="Times New Roman"/>
          <w:iCs/>
        </w:rPr>
        <w:t>4.</w:t>
      </w:r>
      <w:r>
        <w:rPr>
          <w:rFonts w:ascii="Times New Roman" w:hAnsi="Times New Roman"/>
          <w:iCs/>
        </w:rPr>
        <w:t xml:space="preserve"> </w:t>
      </w:r>
      <w:r w:rsidRPr="00B32F10">
        <w:rPr>
          <w:rFonts w:ascii="Times New Roman" w:hAnsi="Times New Roman"/>
          <w:i/>
          <w:iCs/>
        </w:rPr>
        <w:t xml:space="preserve">Rachunkowość. Zasady prowadzenia według znowelizowanych regulacji krajowych </w:t>
      </w:r>
      <w:r>
        <w:rPr>
          <w:rFonts w:ascii="Times New Roman" w:hAnsi="Times New Roman"/>
          <w:i/>
          <w:iCs/>
        </w:rPr>
        <w:br/>
      </w:r>
      <w:r w:rsidRPr="00B32F10">
        <w:rPr>
          <w:rFonts w:ascii="Times New Roman" w:hAnsi="Times New Roman"/>
          <w:i/>
          <w:iCs/>
        </w:rPr>
        <w:t>i międzynarodowych.</w:t>
      </w:r>
      <w:r w:rsidRPr="00B32F10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  <w:i/>
        </w:rPr>
        <w:t>Część I</w:t>
      </w:r>
      <w:r w:rsidRPr="00B32F10">
        <w:rPr>
          <w:rFonts w:ascii="Times New Roman" w:hAnsi="Times New Roman"/>
        </w:rPr>
        <w:t xml:space="preserve">, pod red. T. </w:t>
      </w:r>
      <w:proofErr w:type="spellStart"/>
      <w:r w:rsidRPr="00B32F10">
        <w:rPr>
          <w:rFonts w:ascii="Times New Roman" w:hAnsi="Times New Roman"/>
        </w:rPr>
        <w:t>Kiziukiewicz</w:t>
      </w:r>
      <w:proofErr w:type="spellEnd"/>
      <w:r w:rsidRPr="00B32F10">
        <w:rPr>
          <w:rFonts w:ascii="Times New Roman" w:hAnsi="Times New Roman"/>
        </w:rPr>
        <w:t>, Wydawnictwo Ekspert, Wrocław 2008</w:t>
      </w:r>
      <w:r>
        <w:rPr>
          <w:rFonts w:ascii="Times New Roman" w:hAnsi="Times New Roman"/>
        </w:rPr>
        <w:t>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</w:rPr>
        <w:t xml:space="preserve">5. </w:t>
      </w:r>
      <w:r w:rsidRPr="00B32F10">
        <w:rPr>
          <w:rFonts w:ascii="Times New Roman" w:hAnsi="Times New Roman"/>
        </w:rPr>
        <w:t xml:space="preserve">Cebrowska T., </w:t>
      </w:r>
      <w:r w:rsidRPr="00B32F10">
        <w:rPr>
          <w:rFonts w:ascii="Times New Roman" w:hAnsi="Times New Roman"/>
          <w:i/>
        </w:rPr>
        <w:t>Rachunkowość finansowa i podatkowa</w:t>
      </w:r>
      <w:r w:rsidRPr="00B32F10">
        <w:rPr>
          <w:rFonts w:ascii="Times New Roman" w:hAnsi="Times New Roman"/>
        </w:rPr>
        <w:t>, PWN, Warszawa 2010</w:t>
      </w:r>
      <w:r>
        <w:rPr>
          <w:rFonts w:ascii="Times New Roman" w:hAnsi="Times New Roman"/>
        </w:rPr>
        <w:t>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6. </w:t>
      </w:r>
      <w:r w:rsidRPr="00B32F10">
        <w:rPr>
          <w:rFonts w:ascii="Times New Roman" w:hAnsi="Times New Roman"/>
          <w:lang w:eastAsia="pl-PL"/>
        </w:rPr>
        <w:t xml:space="preserve">Gabrusewicz W. (red.), </w:t>
      </w:r>
      <w:r w:rsidRPr="00B32F10">
        <w:rPr>
          <w:rFonts w:ascii="Times New Roman" w:hAnsi="Times New Roman"/>
          <w:i/>
          <w:lang w:eastAsia="pl-PL"/>
        </w:rPr>
        <w:t>Rachunkowość finansowa dla profesjonalistów</w:t>
      </w:r>
      <w:r w:rsidRPr="00B32F10">
        <w:rPr>
          <w:rFonts w:ascii="Times New Roman" w:hAnsi="Times New Roman"/>
          <w:lang w:eastAsia="pl-PL"/>
        </w:rPr>
        <w:t xml:space="preserve">, </w:t>
      </w:r>
      <w:proofErr w:type="spellStart"/>
      <w:r w:rsidRPr="00B32F10">
        <w:rPr>
          <w:rFonts w:ascii="Times New Roman" w:hAnsi="Times New Roman"/>
          <w:lang w:eastAsia="pl-PL"/>
        </w:rPr>
        <w:t>SKwP</w:t>
      </w:r>
      <w:proofErr w:type="spellEnd"/>
      <w:r w:rsidRPr="00B32F10">
        <w:rPr>
          <w:rFonts w:ascii="Times New Roman" w:hAnsi="Times New Roman"/>
          <w:lang w:eastAsia="pl-PL"/>
        </w:rPr>
        <w:t>, Warszawa 2011</w:t>
      </w:r>
      <w:r>
        <w:rPr>
          <w:rFonts w:ascii="Times New Roman" w:hAnsi="Times New Roman"/>
          <w:lang w:eastAsia="pl-PL"/>
        </w:rPr>
        <w:t>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7. </w:t>
      </w:r>
      <w:r w:rsidRPr="00B32F10">
        <w:rPr>
          <w:rFonts w:ascii="Times New Roman" w:hAnsi="Times New Roman"/>
          <w:lang w:eastAsia="pl-PL"/>
        </w:rPr>
        <w:t xml:space="preserve">Świderska G., W. Więcław (red.), </w:t>
      </w:r>
      <w:r w:rsidRPr="00B32F10">
        <w:rPr>
          <w:rFonts w:ascii="Times New Roman" w:hAnsi="Times New Roman"/>
          <w:i/>
          <w:lang w:eastAsia="pl-PL"/>
        </w:rPr>
        <w:t>Sprawozdanie finansowe bez tajemnic</w:t>
      </w:r>
      <w:r w:rsidRPr="00B32F10">
        <w:rPr>
          <w:rFonts w:ascii="Times New Roman" w:hAnsi="Times New Roman"/>
          <w:lang w:eastAsia="pl-PL"/>
        </w:rPr>
        <w:t xml:space="preserve">, </w:t>
      </w:r>
      <w:proofErr w:type="spellStart"/>
      <w:r w:rsidRPr="00B32F10">
        <w:rPr>
          <w:rFonts w:ascii="Times New Roman" w:hAnsi="Times New Roman"/>
          <w:lang w:eastAsia="pl-PL"/>
        </w:rPr>
        <w:t>Difin</w:t>
      </w:r>
      <w:proofErr w:type="spellEnd"/>
      <w:r w:rsidRPr="00B32F10">
        <w:rPr>
          <w:rFonts w:ascii="Times New Roman" w:hAnsi="Times New Roman"/>
          <w:lang w:eastAsia="pl-PL"/>
        </w:rPr>
        <w:t>, Warszawa 2006</w:t>
      </w:r>
      <w:r>
        <w:rPr>
          <w:rFonts w:ascii="Times New Roman" w:hAnsi="Times New Roman"/>
          <w:lang w:eastAsia="pl-PL"/>
        </w:rPr>
        <w:t>.</w:t>
      </w:r>
    </w:p>
    <w:p w:rsidR="009F326F" w:rsidRPr="00B32F10" w:rsidRDefault="009F326F" w:rsidP="00B735A0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Literatura uzupełniająca: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1.</w:t>
      </w:r>
      <w:r w:rsidRPr="00B32F10">
        <w:rPr>
          <w:rFonts w:ascii="Times New Roman" w:hAnsi="Times New Roman"/>
          <w:lang w:val="en-GB"/>
        </w:rPr>
        <w:t xml:space="preserve"> </w:t>
      </w:r>
      <w:proofErr w:type="spellStart"/>
      <w:r w:rsidRPr="00B32F10">
        <w:rPr>
          <w:rFonts w:ascii="Times New Roman" w:hAnsi="Times New Roman"/>
          <w:lang w:val="en-GB"/>
        </w:rPr>
        <w:t>Łęgowik-Świącik</w:t>
      </w:r>
      <w:proofErr w:type="spellEnd"/>
      <w:r w:rsidRPr="0005097D">
        <w:rPr>
          <w:rFonts w:ascii="Times New Roman" w:hAnsi="Times New Roman"/>
          <w:lang w:val="en-GB"/>
        </w:rPr>
        <w:t xml:space="preserve"> </w:t>
      </w:r>
      <w:r w:rsidRPr="00B32F10">
        <w:rPr>
          <w:rFonts w:ascii="Times New Roman" w:hAnsi="Times New Roman"/>
          <w:lang w:val="en-GB"/>
        </w:rPr>
        <w:t xml:space="preserve">S., Decision-Making in Enterprises from the Perspective of Information Technology (w:) Current Problems of Maintenance of Electrical Equipment and Management (red.) </w:t>
      </w:r>
      <w:r w:rsidR="00B735A0">
        <w:rPr>
          <w:rFonts w:ascii="Times New Roman" w:hAnsi="Times New Roman"/>
          <w:lang w:val="en-GB"/>
        </w:rPr>
        <w:br/>
      </w:r>
      <w:r w:rsidRPr="00B32F10">
        <w:rPr>
          <w:rFonts w:ascii="Times New Roman" w:hAnsi="Times New Roman"/>
        </w:rPr>
        <w:t xml:space="preserve">M. </w:t>
      </w:r>
      <w:proofErr w:type="spellStart"/>
      <w:r w:rsidRPr="00B32F10">
        <w:rPr>
          <w:rFonts w:ascii="Times New Roman" w:hAnsi="Times New Roman"/>
        </w:rPr>
        <w:t>Kolcun</w:t>
      </w:r>
      <w:proofErr w:type="spellEnd"/>
      <w:r w:rsidRPr="00B32F10">
        <w:rPr>
          <w:rFonts w:ascii="Times New Roman" w:hAnsi="Times New Roman"/>
        </w:rPr>
        <w:t xml:space="preserve">, L. Borowik, T. Lis, Wydawnictwa </w:t>
      </w:r>
      <w:proofErr w:type="spellStart"/>
      <w:r w:rsidRPr="00B32F10">
        <w:rPr>
          <w:rFonts w:ascii="Times New Roman" w:hAnsi="Times New Roman"/>
        </w:rPr>
        <w:t>Technicka</w:t>
      </w:r>
      <w:proofErr w:type="spellEnd"/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Univerzita</w:t>
      </w:r>
      <w:proofErr w:type="spellEnd"/>
      <w:r w:rsidRPr="00B32F10">
        <w:rPr>
          <w:rFonts w:ascii="Times New Roman" w:hAnsi="Times New Roman"/>
        </w:rPr>
        <w:t xml:space="preserve"> v Kosicach, Kosice 2014, </w:t>
      </w:r>
      <w:r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>s. 308-318.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Łęgowik-Świącik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S., Kokot-Stępień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P., </w:t>
      </w:r>
      <w:proofErr w:type="spellStart"/>
      <w:r w:rsidRPr="00B32F10">
        <w:rPr>
          <w:rFonts w:ascii="Times New Roman" w:hAnsi="Times New Roman"/>
        </w:rPr>
        <w:t>Łęgowik</w:t>
      </w:r>
      <w:proofErr w:type="spellEnd"/>
      <w:r w:rsidRPr="00B32F10">
        <w:rPr>
          <w:rFonts w:ascii="Times New Roman" w:hAnsi="Times New Roman"/>
        </w:rPr>
        <w:t>-Małolepsza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M.,  Stępień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M., Metoda bilansowa </w:t>
      </w:r>
      <w:r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 xml:space="preserve">w tworzeniu modeli ewidencyjnych, (w:) Teoria rachunkowości w ujęciu Włodzimierza Brzezina (red.) </w:t>
      </w:r>
      <w:r>
        <w:rPr>
          <w:rFonts w:ascii="Times New Roman" w:hAnsi="Times New Roman"/>
        </w:rPr>
        <w:t>3.</w:t>
      </w:r>
      <w:r w:rsidRPr="00B32F10">
        <w:rPr>
          <w:rFonts w:ascii="Times New Roman" w:hAnsi="Times New Roman"/>
        </w:rPr>
        <w:t>R. Biadacz, K.  Rybicka,  J. Rubik, Wydawnictwo Wydziału Zarządzania Politechniki Częstochowskiej, Częstochowa: 2018, s. 105-113.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Łęgowik-Świącik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S., Turek</w:t>
      </w:r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I., (red.) Wyzwania i ograniczenia systemu rachunkowości w zarządzaniu współczesnymi przedsiębiorstwami, Wydawnictwo Wydziału Zarządzania Politechniki Częstochowskiej, Częstochowa 2016.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Wysłocka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>E.,  Zmiany polityczne i gospodarcze a teoria rachunkowości w badaniach Profesora Włodzimierza Brzezina, w: Teoria rachunkowości w ujęciu Włodzimierza Brzezina (red.) Biadacz R., Rybicka K., Rubik J., Wydawnictwo Wydziału Zarządzania Politechniki Częstochowskiej, Częstochowa 2018, s. 65-72.</w:t>
      </w:r>
    </w:p>
    <w:p w:rsidR="009F326F" w:rsidRPr="00B32F10" w:rsidRDefault="009F326F" w:rsidP="00B735A0">
      <w:pPr>
        <w:spacing w:after="0" w:line="240" w:lineRule="auto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6.</w:t>
      </w:r>
      <w:r w:rsidRPr="00B32F10">
        <w:rPr>
          <w:rFonts w:ascii="Times New Roman" w:hAnsi="Times New Roman"/>
          <w:lang w:val="en-GB"/>
        </w:rPr>
        <w:t xml:space="preserve"> </w:t>
      </w:r>
      <w:proofErr w:type="spellStart"/>
      <w:r w:rsidRPr="00B32F10">
        <w:rPr>
          <w:rFonts w:ascii="Times New Roman" w:hAnsi="Times New Roman"/>
          <w:lang w:val="en-GB"/>
        </w:rPr>
        <w:t>Wysłocka</w:t>
      </w:r>
      <w:proofErr w:type="spellEnd"/>
      <w:r w:rsidRPr="0005097D">
        <w:rPr>
          <w:rFonts w:ascii="Times New Roman" w:hAnsi="Times New Roman"/>
          <w:lang w:val="en-GB"/>
        </w:rPr>
        <w:t xml:space="preserve"> </w:t>
      </w:r>
      <w:r w:rsidRPr="00B32F10">
        <w:rPr>
          <w:rFonts w:ascii="Times New Roman" w:hAnsi="Times New Roman"/>
          <w:lang w:val="en-GB"/>
        </w:rPr>
        <w:t xml:space="preserve">E., Results of Implementing ERP System in a Multi-plant Enterprise, MATEC Web </w:t>
      </w:r>
      <w:r>
        <w:rPr>
          <w:rFonts w:ascii="Times New Roman" w:hAnsi="Times New Roman"/>
          <w:lang w:val="en-GB"/>
        </w:rPr>
        <w:br/>
      </w:r>
      <w:r w:rsidRPr="00B32F10">
        <w:rPr>
          <w:rFonts w:ascii="Times New Roman" w:hAnsi="Times New Roman"/>
          <w:lang w:val="en-GB"/>
        </w:rPr>
        <w:t>of Conferences 125 04022 (2017) CSCC 2017 21nd International Conference on Circuits, Systems, Communications and Computers.</w:t>
      </w:r>
    </w:p>
    <w:p w:rsidR="009F326F" w:rsidRPr="0005097D" w:rsidRDefault="009F326F" w:rsidP="00B735A0">
      <w:pPr>
        <w:spacing w:after="0" w:line="240" w:lineRule="auto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7.</w:t>
      </w:r>
      <w:r w:rsidRPr="00B32F10">
        <w:rPr>
          <w:rFonts w:ascii="Times New Roman" w:hAnsi="Times New Roman"/>
        </w:rPr>
        <w:t xml:space="preserve"> </w:t>
      </w:r>
      <w:proofErr w:type="spellStart"/>
      <w:r w:rsidRPr="00B32F10">
        <w:rPr>
          <w:rFonts w:ascii="Times New Roman" w:hAnsi="Times New Roman"/>
        </w:rPr>
        <w:t>Wysłocka</w:t>
      </w:r>
      <w:proofErr w:type="spellEnd"/>
      <w:r w:rsidRPr="0005097D">
        <w:rPr>
          <w:rFonts w:ascii="Times New Roman" w:hAnsi="Times New Roman"/>
        </w:rPr>
        <w:t xml:space="preserve"> </w:t>
      </w:r>
      <w:r w:rsidRPr="00B32F10">
        <w:rPr>
          <w:rFonts w:ascii="Times New Roman" w:hAnsi="Times New Roman"/>
        </w:rPr>
        <w:t xml:space="preserve">E., Zarządzanie należnościami w małych i średnich przedsiębiorstwach, Zeszyty Naukowe  Uniwersytetu  Szczecińskiego "Finanse, Rynki Finansowe, Ubezpieczenia" nr 2 (80), Rachunkowość </w:t>
      </w:r>
      <w:r w:rsidR="00B735A0">
        <w:rPr>
          <w:rFonts w:ascii="Times New Roman" w:hAnsi="Times New Roman"/>
        </w:rPr>
        <w:br/>
      </w:r>
      <w:r w:rsidRPr="00B32F10">
        <w:rPr>
          <w:rFonts w:ascii="Times New Roman" w:hAnsi="Times New Roman"/>
        </w:rPr>
        <w:t>w zarządzaniu jednostkami gospodarczymi. Cz.2. Wydawnictwo Naukowe Uniwersytetu Szczecińskiego, Szczecin 2016, s. 421-428.</w:t>
      </w:r>
    </w:p>
    <w:p w:rsidR="009F326F" w:rsidRDefault="00B735A0" w:rsidP="00B735A0">
      <w:pPr>
        <w:spacing w:after="0" w:line="240" w:lineRule="auto"/>
        <w:jc w:val="both"/>
        <w:rPr>
          <w:rFonts w:ascii="Times New Roman" w:hAnsi="Times New Roman"/>
          <w:b/>
        </w:rPr>
      </w:pPr>
      <w:r w:rsidRPr="0061789D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61789D">
        <w:rPr>
          <w:rFonts w:ascii="Times New Roman" w:hAnsi="Times New Roman"/>
          <w:b/>
        </w:rPr>
        <w:br/>
        <w:t>w przypadku ich braku możliwość wypożyczenia międzybibliotecznego</w:t>
      </w:r>
      <w:r>
        <w:rPr>
          <w:rFonts w:ascii="Times New Roman" w:hAnsi="Times New Roman"/>
          <w:b/>
        </w:rPr>
        <w:t>.</w:t>
      </w:r>
    </w:p>
    <w:p w:rsidR="00B735A0" w:rsidRPr="00B32F10" w:rsidRDefault="00B735A0" w:rsidP="00B735A0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>PROWADZĄCY PRZEDMIOT ( IMIĘ, NAZWISKO, ADRES E-MAIL)</w:t>
      </w:r>
    </w:p>
    <w:p w:rsidR="009F326F" w:rsidRPr="00B32F10" w:rsidRDefault="009F326F" w:rsidP="009F326F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pl-PL"/>
        </w:rPr>
      </w:pP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>dr hab.</w:t>
      </w:r>
      <w:r w:rsidRPr="00B32F10">
        <w:rPr>
          <w:rFonts w:ascii="Times New Roman" w:eastAsia="Times New Roman" w:hAnsi="Times New Roman"/>
          <w:b/>
          <w:color w:val="000000" w:themeColor="text1"/>
          <w:lang w:eastAsia="pl-PL"/>
        </w:rPr>
        <w:t xml:space="preserve"> </w:t>
      </w:r>
      <w:r w:rsidRPr="00B32F10">
        <w:rPr>
          <w:rFonts w:ascii="Times New Roman" w:hAnsi="Times New Roman"/>
          <w:color w:val="000000" w:themeColor="text1"/>
        </w:rPr>
        <w:t xml:space="preserve">Sylwia </w:t>
      </w:r>
      <w:proofErr w:type="spellStart"/>
      <w:r w:rsidRPr="00B32F10">
        <w:rPr>
          <w:rFonts w:ascii="Times New Roman" w:hAnsi="Times New Roman"/>
          <w:color w:val="000000" w:themeColor="text1"/>
        </w:rPr>
        <w:t>Łęgowik-Świącik</w:t>
      </w:r>
      <w:proofErr w:type="spellEnd"/>
      <w:r>
        <w:rPr>
          <w:rFonts w:ascii="Times New Roman" w:hAnsi="Times New Roman"/>
          <w:color w:val="000000" w:themeColor="text1"/>
        </w:rPr>
        <w:t xml:space="preserve">, Prof. </w:t>
      </w:r>
      <w:proofErr w:type="spellStart"/>
      <w:r>
        <w:rPr>
          <w:rFonts w:ascii="Times New Roman" w:hAnsi="Times New Roman"/>
          <w:color w:val="000000" w:themeColor="text1"/>
        </w:rPr>
        <w:t>PCz</w:t>
      </w:r>
      <w:proofErr w:type="spellEnd"/>
      <w:r w:rsidR="00C015B2">
        <w:rPr>
          <w:rFonts w:ascii="Times New Roman" w:hAnsi="Times New Roman"/>
          <w:color w:val="000000" w:themeColor="text1"/>
        </w:rPr>
        <w:t>;</w:t>
      </w:r>
      <w:r w:rsidRPr="00B32F10">
        <w:rPr>
          <w:rFonts w:ascii="Times New Roman" w:hAnsi="Times New Roman"/>
          <w:color w:val="000000" w:themeColor="text1"/>
        </w:rPr>
        <w:t xml:space="preserve"> </w:t>
      </w:r>
      <w:hyperlink r:id="rId5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sylwia.legowik-swiacik@pcz.pl</w:t>
        </w:r>
      </w:hyperlink>
    </w:p>
    <w:p w:rsidR="009F326F" w:rsidRDefault="009F326F" w:rsidP="009F326F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dr inż. Elżbieta </w:t>
      </w:r>
      <w:proofErr w:type="spellStart"/>
      <w:r w:rsidRPr="00B32F10">
        <w:rPr>
          <w:rFonts w:ascii="Times New Roman" w:eastAsia="Times New Roman" w:hAnsi="Times New Roman"/>
          <w:color w:val="000000" w:themeColor="text1"/>
          <w:lang w:eastAsia="pl-PL"/>
        </w:rPr>
        <w:t>Wysłocka</w:t>
      </w:r>
      <w:proofErr w:type="spellEnd"/>
      <w:r>
        <w:rPr>
          <w:rFonts w:ascii="Times New Roman" w:eastAsia="Times New Roman" w:hAnsi="Times New Roman"/>
          <w:color w:val="000000" w:themeColor="text1"/>
          <w:lang w:eastAsia="pl-PL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Prof. </w:t>
      </w:r>
      <w:proofErr w:type="spellStart"/>
      <w:r>
        <w:rPr>
          <w:rFonts w:ascii="Times New Roman" w:hAnsi="Times New Roman"/>
          <w:color w:val="000000" w:themeColor="text1"/>
        </w:rPr>
        <w:t>PCz</w:t>
      </w:r>
      <w:proofErr w:type="spellEnd"/>
      <w:r w:rsidR="00C015B2">
        <w:rPr>
          <w:rFonts w:ascii="Times New Roman" w:eastAsia="Times New Roman" w:hAnsi="Times New Roman"/>
          <w:color w:val="000000" w:themeColor="text1"/>
          <w:lang w:eastAsia="pl-PL"/>
        </w:rPr>
        <w:t>;</w:t>
      </w:r>
      <w:r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6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elzbieta.wyslocka@pcz.pl</w:t>
        </w:r>
      </w:hyperlink>
    </w:p>
    <w:p w:rsidR="009F326F" w:rsidRDefault="00C015B2" w:rsidP="009F326F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Sylwia Kowalska;</w:t>
      </w:r>
      <w:r w:rsidR="009F326F"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7" w:history="1">
        <w:r w:rsidR="009F326F"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sylwia.kowalska@pcz.pl</w:t>
        </w:r>
      </w:hyperlink>
    </w:p>
    <w:p w:rsidR="009F326F" w:rsidRDefault="00C015B2" w:rsidP="009F326F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Karolina Rybicka;</w:t>
      </w:r>
      <w:r w:rsidR="009F326F"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8" w:history="1">
        <w:r w:rsidR="009F326F"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karolina.rybicka@pcz.pl</w:t>
        </w:r>
      </w:hyperlink>
    </w:p>
    <w:p w:rsidR="009F326F" w:rsidRPr="00B32F10" w:rsidRDefault="00C015B2" w:rsidP="009F326F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color w:val="000000" w:themeColor="text1"/>
          <w:lang w:eastAsia="pl-PL"/>
        </w:rPr>
        <w:t>dr inż. Renata Biadacz;</w:t>
      </w:r>
      <w:r w:rsidR="009F326F" w:rsidRPr="00B32F10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hyperlink r:id="rId9" w:history="1">
        <w:r w:rsidR="009F326F"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renata.biadacz@pcz.pl</w:t>
        </w:r>
      </w:hyperlink>
    </w:p>
    <w:p w:rsidR="009F326F" w:rsidRDefault="009F326F" w:rsidP="009F326F">
      <w:pPr>
        <w:spacing w:after="0" w:line="240" w:lineRule="auto"/>
        <w:rPr>
          <w:rStyle w:val="Hipercze"/>
          <w:rFonts w:ascii="Times New Roman" w:hAnsi="Times New Roman"/>
          <w:color w:val="000000" w:themeColor="text1"/>
          <w:u w:val="none"/>
          <w:shd w:val="clear" w:color="auto" w:fill="FFFFFF"/>
        </w:rPr>
      </w:pPr>
      <w:r w:rsidRPr="00B32F10">
        <w:rPr>
          <w:rFonts w:ascii="Times New Roman" w:hAnsi="Times New Roman"/>
          <w:color w:val="000000" w:themeColor="text1"/>
          <w:lang w:eastAsia="pl-PL"/>
        </w:rPr>
        <w:t>dr inż.</w:t>
      </w:r>
      <w:r w:rsidRPr="00B32F10">
        <w:rPr>
          <w:rFonts w:ascii="Times New Roman" w:hAnsi="Times New Roman"/>
          <w:b/>
          <w:color w:val="000000" w:themeColor="text1"/>
          <w:lang w:eastAsia="pl-PL"/>
        </w:rPr>
        <w:t xml:space="preserve"> </w:t>
      </w:r>
      <w:r w:rsidR="00C015B2">
        <w:rPr>
          <w:rFonts w:ascii="Times New Roman" w:hAnsi="Times New Roman"/>
          <w:color w:val="000000" w:themeColor="text1"/>
          <w:lang w:eastAsia="pl-PL"/>
        </w:rPr>
        <w:t>Jolanta Rubik;</w:t>
      </w:r>
      <w:r w:rsidRPr="00B32F10">
        <w:rPr>
          <w:rFonts w:ascii="Times New Roman" w:hAnsi="Times New Roman"/>
          <w:color w:val="000000" w:themeColor="text1"/>
          <w:lang w:eastAsia="pl-PL"/>
        </w:rPr>
        <w:t xml:space="preserve"> </w:t>
      </w:r>
      <w:hyperlink r:id="rId10" w:history="1">
        <w:r w:rsidRPr="00B32F10">
          <w:rPr>
            <w:rStyle w:val="Hipercze"/>
            <w:rFonts w:ascii="Times New Roman" w:hAnsi="Times New Roman"/>
            <w:color w:val="000000" w:themeColor="text1"/>
            <w:u w:val="none"/>
            <w:shd w:val="clear" w:color="auto" w:fill="FFFFFF"/>
          </w:rPr>
          <w:t>jolanta.rubik@pcz.pl</w:t>
        </w:r>
      </w:hyperlink>
    </w:p>
    <w:p w:rsidR="009F326F" w:rsidRDefault="009F326F" w:rsidP="00E62B4E">
      <w:pPr>
        <w:spacing w:after="0" w:line="240" w:lineRule="auto"/>
        <w:rPr>
          <w:rFonts w:ascii="Times New Roman" w:hAnsi="Times New Roman"/>
          <w:b/>
          <w:bCs/>
        </w:rPr>
      </w:pPr>
    </w:p>
    <w:p w:rsidR="00E62B4E" w:rsidRPr="00B32F10" w:rsidRDefault="002068BD" w:rsidP="00E62B4E">
      <w:pPr>
        <w:spacing w:after="0" w:line="240" w:lineRule="auto"/>
        <w:rPr>
          <w:rFonts w:ascii="Times New Roman" w:hAnsi="Times New Roman"/>
          <w:b/>
        </w:rPr>
      </w:pPr>
      <w:r w:rsidRPr="00E62B4E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835"/>
        <w:gridCol w:w="1417"/>
        <w:gridCol w:w="1419"/>
        <w:gridCol w:w="1415"/>
        <w:gridCol w:w="988"/>
      </w:tblGrid>
      <w:tr w:rsidR="00603E43" w:rsidRPr="00E62B4E" w:rsidTr="00C015B2">
        <w:tc>
          <w:tcPr>
            <w:tcW w:w="545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8C5937"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564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zdefin</w:t>
            </w:r>
            <w:r w:rsidR="00611C39"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iowanych dla całego programu (PR</w:t>
            </w: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82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83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1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45" w:type="pct"/>
          </w:tcPr>
          <w:p w:rsidR="00603E43" w:rsidRPr="00E62B4E" w:rsidRDefault="00603E4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FB1D6A" w:rsidRPr="00E62B4E" w:rsidTr="00C015B2">
        <w:tc>
          <w:tcPr>
            <w:tcW w:w="545" w:type="pct"/>
          </w:tcPr>
          <w:p w:rsidR="00FB1D6A" w:rsidRPr="00C015B2" w:rsidRDefault="008C5937" w:rsidP="002068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15B2">
              <w:rPr>
                <w:rFonts w:ascii="Times New Roman" w:hAnsi="Times New Roman"/>
                <w:b/>
              </w:rPr>
              <w:t>EU 1</w:t>
            </w:r>
          </w:p>
        </w:tc>
        <w:tc>
          <w:tcPr>
            <w:tcW w:w="1564" w:type="pct"/>
          </w:tcPr>
          <w:p w:rsidR="00FB1D6A" w:rsidRPr="00E62B4E" w:rsidRDefault="00FB1D6A" w:rsidP="002068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K_W01; K_W02</w:t>
            </w:r>
          </w:p>
          <w:p w:rsidR="00FB1D6A" w:rsidRPr="00E62B4E" w:rsidRDefault="00FB1D6A" w:rsidP="002068BD">
            <w:pPr>
              <w:shd w:val="clear" w:color="auto" w:fill="FFFFFF"/>
              <w:spacing w:after="0" w:line="240" w:lineRule="auto"/>
              <w:ind w:right="202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K_U01; K_U0</w:t>
            </w:r>
            <w:r w:rsidR="007D00E6" w:rsidRPr="00E62B4E">
              <w:rPr>
                <w:rFonts w:ascii="Times New Roman" w:hAnsi="Times New Roman"/>
              </w:rPr>
              <w:t>6</w:t>
            </w:r>
            <w:r w:rsidRPr="00E62B4E">
              <w:rPr>
                <w:rFonts w:ascii="Times New Roman" w:hAnsi="Times New Roman"/>
              </w:rPr>
              <w:t>; K_K01</w:t>
            </w:r>
            <w:r w:rsidR="007D00E6" w:rsidRPr="00E62B4E">
              <w:rPr>
                <w:rFonts w:ascii="Times New Roman" w:hAnsi="Times New Roman"/>
              </w:rPr>
              <w:t>;</w:t>
            </w:r>
            <w:r w:rsidRPr="00E62B4E">
              <w:rPr>
                <w:rFonts w:ascii="Times New Roman" w:hAnsi="Times New Roman"/>
              </w:rPr>
              <w:t>K_K0</w:t>
            </w:r>
            <w:r w:rsidR="007D00E6" w:rsidRPr="00E62B4E">
              <w:rPr>
                <w:rFonts w:ascii="Times New Roman" w:hAnsi="Times New Roman"/>
              </w:rPr>
              <w:t>4</w:t>
            </w:r>
            <w:r w:rsidRPr="00E62B4E">
              <w:rPr>
                <w:rFonts w:ascii="Times New Roman" w:hAnsi="Times New Roman"/>
              </w:rPr>
              <w:t>;</w:t>
            </w:r>
          </w:p>
        </w:tc>
        <w:tc>
          <w:tcPr>
            <w:tcW w:w="782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83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W1,W2, W15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C1-C30</w:t>
            </w:r>
          </w:p>
        </w:tc>
        <w:tc>
          <w:tcPr>
            <w:tcW w:w="781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5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F1</w:t>
            </w:r>
          </w:p>
        </w:tc>
      </w:tr>
      <w:tr w:rsidR="00FB1D6A" w:rsidRPr="00E62B4E" w:rsidTr="00C015B2">
        <w:trPr>
          <w:trHeight w:val="1023"/>
        </w:trPr>
        <w:tc>
          <w:tcPr>
            <w:tcW w:w="545" w:type="pct"/>
          </w:tcPr>
          <w:p w:rsidR="00FB1D6A" w:rsidRPr="00C015B2" w:rsidRDefault="008C5937" w:rsidP="002068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15B2">
              <w:rPr>
                <w:rFonts w:ascii="Times New Roman" w:hAnsi="Times New Roman"/>
                <w:b/>
              </w:rPr>
              <w:t>EU</w:t>
            </w:r>
            <w:r w:rsidR="00FB1D6A" w:rsidRPr="00C015B2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564" w:type="pct"/>
          </w:tcPr>
          <w:p w:rsidR="00FB1D6A" w:rsidRPr="00E62B4E" w:rsidRDefault="00FB1D6A" w:rsidP="002068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K_W01; K_W06</w:t>
            </w:r>
          </w:p>
          <w:p w:rsidR="00FB1D6A" w:rsidRPr="00E62B4E" w:rsidRDefault="00FB1D6A" w:rsidP="002068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K_U02; K_U07</w:t>
            </w:r>
          </w:p>
          <w:p w:rsidR="00FB1D6A" w:rsidRPr="00E62B4E" w:rsidRDefault="00FB1D6A" w:rsidP="002068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K_K04; K_K0</w:t>
            </w:r>
            <w:r w:rsidR="007D00E6" w:rsidRPr="00E62B4E">
              <w:rPr>
                <w:rFonts w:ascii="Times New Roman" w:hAnsi="Times New Roman"/>
              </w:rPr>
              <w:t>6</w:t>
            </w:r>
            <w:r w:rsidRPr="00E62B4E">
              <w:rPr>
                <w:rFonts w:ascii="Times New Roman" w:hAnsi="Times New Roman"/>
              </w:rPr>
              <w:t>;</w:t>
            </w:r>
          </w:p>
        </w:tc>
        <w:tc>
          <w:tcPr>
            <w:tcW w:w="782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C2, C3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783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W3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W5,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068BD">
              <w:rPr>
                <w:rFonts w:ascii="Times New Roman" w:eastAsia="Times New Roman" w:hAnsi="Times New Roman"/>
                <w:lang w:eastAsia="pl-PL"/>
              </w:rPr>
              <w:br/>
            </w:r>
            <w:r w:rsidRPr="00E62B4E">
              <w:rPr>
                <w:rFonts w:ascii="Times New Roman" w:eastAsia="Times New Roman" w:hAnsi="Times New Roman"/>
                <w:lang w:eastAsia="pl-PL"/>
              </w:rPr>
              <w:t>W7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W9,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C2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C8,C10</w:t>
            </w:r>
            <w:r w:rsidR="00D550A3" w:rsidRPr="00E62B4E">
              <w:rPr>
                <w:rFonts w:ascii="Times New Roman" w:eastAsia="Times New Roman" w:hAnsi="Times New Roman"/>
                <w:lang w:eastAsia="pl-PL"/>
              </w:rPr>
              <w:t xml:space="preserve"> C15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="00D550A3" w:rsidRPr="00E62B4E">
              <w:rPr>
                <w:rFonts w:ascii="Times New Roman" w:eastAsia="Times New Roman" w:hAnsi="Times New Roman"/>
                <w:lang w:eastAsia="pl-PL"/>
              </w:rPr>
              <w:t>C18, C29</w:t>
            </w:r>
          </w:p>
        </w:tc>
        <w:tc>
          <w:tcPr>
            <w:tcW w:w="781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5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FB1D6A" w:rsidRPr="00E62B4E" w:rsidTr="00C015B2">
        <w:trPr>
          <w:trHeight w:val="1093"/>
        </w:trPr>
        <w:tc>
          <w:tcPr>
            <w:tcW w:w="545" w:type="pct"/>
          </w:tcPr>
          <w:p w:rsidR="00FB1D6A" w:rsidRPr="00C015B2" w:rsidRDefault="008C5937" w:rsidP="002068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15B2">
              <w:rPr>
                <w:rFonts w:ascii="Times New Roman" w:hAnsi="Times New Roman"/>
                <w:b/>
              </w:rPr>
              <w:t>EU</w:t>
            </w:r>
            <w:r w:rsidR="00FB1D6A" w:rsidRPr="00C015B2"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564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K_W01; K_W06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K_U02; K_U07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hAnsi="Times New Roman"/>
              </w:rPr>
              <w:t>K_K01</w:t>
            </w:r>
            <w:r w:rsidR="007D00E6" w:rsidRPr="00E62B4E">
              <w:rPr>
                <w:rFonts w:ascii="Times New Roman" w:hAnsi="Times New Roman"/>
              </w:rPr>
              <w:t xml:space="preserve">; </w:t>
            </w:r>
            <w:r w:rsidRPr="00E62B4E">
              <w:rPr>
                <w:rFonts w:ascii="Times New Roman" w:hAnsi="Times New Roman"/>
              </w:rPr>
              <w:t>K_K04;</w:t>
            </w:r>
          </w:p>
        </w:tc>
        <w:tc>
          <w:tcPr>
            <w:tcW w:w="782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3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W1, W6,W12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C9, C13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C14</w:t>
            </w:r>
          </w:p>
          <w:p w:rsidR="00D550A3" w:rsidRPr="00E62B4E" w:rsidRDefault="00D550A3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C19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C22, C27, C28</w:t>
            </w:r>
          </w:p>
        </w:tc>
        <w:tc>
          <w:tcPr>
            <w:tcW w:w="781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5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FB1D6A" w:rsidRPr="00E62B4E" w:rsidTr="00C015B2">
        <w:tc>
          <w:tcPr>
            <w:tcW w:w="545" w:type="pct"/>
          </w:tcPr>
          <w:p w:rsidR="00FB1D6A" w:rsidRPr="00C015B2" w:rsidRDefault="008C5937" w:rsidP="002068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015B2">
              <w:rPr>
                <w:rFonts w:ascii="Times New Roman" w:hAnsi="Times New Roman"/>
                <w:b/>
              </w:rPr>
              <w:t>EU</w:t>
            </w:r>
            <w:r w:rsidR="00FB1D6A" w:rsidRPr="00C015B2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1564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K_W01; K_W06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B4E">
              <w:rPr>
                <w:rFonts w:ascii="Times New Roman" w:hAnsi="Times New Roman"/>
              </w:rPr>
              <w:t>K_U0</w:t>
            </w:r>
            <w:r w:rsidR="00F840E9" w:rsidRPr="00E62B4E">
              <w:rPr>
                <w:rFonts w:ascii="Times New Roman" w:hAnsi="Times New Roman"/>
              </w:rPr>
              <w:t>2</w:t>
            </w:r>
            <w:r w:rsidR="007D00E6" w:rsidRPr="00E62B4E">
              <w:rPr>
                <w:rFonts w:ascii="Times New Roman" w:hAnsi="Times New Roman"/>
              </w:rPr>
              <w:t xml:space="preserve">; </w:t>
            </w:r>
            <w:r w:rsidRPr="00E62B4E">
              <w:rPr>
                <w:rFonts w:ascii="Times New Roman" w:hAnsi="Times New Roman"/>
              </w:rPr>
              <w:t>K_U</w:t>
            </w:r>
            <w:r w:rsidR="00F840E9" w:rsidRPr="00E62B4E">
              <w:rPr>
                <w:rFonts w:ascii="Times New Roman" w:hAnsi="Times New Roman"/>
              </w:rPr>
              <w:t>08</w:t>
            </w:r>
            <w:r w:rsidRPr="00E62B4E">
              <w:rPr>
                <w:rFonts w:ascii="Times New Roman" w:hAnsi="Times New Roman"/>
              </w:rPr>
              <w:t>;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lang w:eastAsia="pl-PL"/>
              </w:rPr>
            </w:pPr>
            <w:r w:rsidRPr="00E62B4E">
              <w:rPr>
                <w:rFonts w:ascii="Times New Roman" w:hAnsi="Times New Roman"/>
              </w:rPr>
              <w:t>K_K04; K_K0</w:t>
            </w:r>
            <w:r w:rsidR="00F840E9" w:rsidRPr="00E62B4E">
              <w:rPr>
                <w:rFonts w:ascii="Times New Roman" w:hAnsi="Times New Roman"/>
              </w:rPr>
              <w:t>6</w:t>
            </w:r>
            <w:r w:rsidRPr="00E62B4E">
              <w:rPr>
                <w:rFonts w:ascii="Times New Roman" w:hAnsi="Times New Roman"/>
              </w:rPr>
              <w:t>;</w:t>
            </w:r>
          </w:p>
        </w:tc>
        <w:tc>
          <w:tcPr>
            <w:tcW w:w="782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783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W5,W6,</w:t>
            </w:r>
            <w:r w:rsidR="002068BD">
              <w:rPr>
                <w:rFonts w:ascii="Times New Roman" w:eastAsia="Times New Roman" w:hAnsi="Times New Roman"/>
                <w:lang w:eastAsia="pl-PL"/>
              </w:rPr>
              <w:br/>
            </w:r>
            <w:r w:rsidRPr="00E62B4E">
              <w:rPr>
                <w:rFonts w:ascii="Times New Roman" w:eastAsia="Times New Roman" w:hAnsi="Times New Roman"/>
                <w:lang w:eastAsia="pl-PL"/>
              </w:rPr>
              <w:t>W9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Pr="00E62B4E">
              <w:rPr>
                <w:rFonts w:ascii="Times New Roman" w:eastAsia="Times New Roman" w:hAnsi="Times New Roman"/>
                <w:lang w:eastAsia="pl-PL"/>
              </w:rPr>
              <w:t>W15</w:t>
            </w:r>
          </w:p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C7,C8,C11, C13, C14</w:t>
            </w:r>
            <w:r w:rsidR="00D550A3" w:rsidRPr="00E62B4E">
              <w:rPr>
                <w:rFonts w:ascii="Times New Roman" w:eastAsia="Times New Roman" w:hAnsi="Times New Roman"/>
                <w:lang w:eastAsia="pl-PL"/>
              </w:rPr>
              <w:t>, C23</w:t>
            </w:r>
            <w:r w:rsidR="002068BD">
              <w:rPr>
                <w:rFonts w:ascii="Times New Roman" w:eastAsia="Times New Roman" w:hAnsi="Times New Roman"/>
                <w:lang w:eastAsia="pl-PL"/>
              </w:rPr>
              <w:t>-</w:t>
            </w:r>
            <w:r w:rsidR="00D550A3" w:rsidRPr="00E62B4E">
              <w:rPr>
                <w:rFonts w:ascii="Times New Roman" w:eastAsia="Times New Roman" w:hAnsi="Times New Roman"/>
                <w:lang w:eastAsia="pl-PL"/>
              </w:rPr>
              <w:t>C26</w:t>
            </w:r>
          </w:p>
        </w:tc>
        <w:tc>
          <w:tcPr>
            <w:tcW w:w="781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1, 2, 3, 4</w:t>
            </w:r>
          </w:p>
        </w:tc>
        <w:tc>
          <w:tcPr>
            <w:tcW w:w="545" w:type="pct"/>
          </w:tcPr>
          <w:p w:rsidR="00FB1D6A" w:rsidRPr="00E62B4E" w:rsidRDefault="00FB1D6A" w:rsidP="002068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62B4E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:rsidR="002068BD" w:rsidRDefault="002068BD" w:rsidP="002068BD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:rsidR="002068BD" w:rsidRDefault="002068BD" w:rsidP="002068BD">
      <w:pPr>
        <w:spacing w:after="0" w:line="240" w:lineRule="auto"/>
        <w:rPr>
          <w:rFonts w:ascii="Times New Roman" w:hAnsi="Times New Roman"/>
          <w:b/>
          <w:bCs/>
        </w:rPr>
      </w:pPr>
      <w:r w:rsidRPr="00B32F10">
        <w:rPr>
          <w:rFonts w:ascii="Times New Roman" w:hAnsi="Times New Roman"/>
          <w:b/>
          <w:bCs/>
        </w:rPr>
        <w:t xml:space="preserve">FORMY OCENY </w:t>
      </w:r>
      <w:r>
        <w:rPr>
          <w:rFonts w:ascii="Times New Roman" w:hAnsi="Times New Roman"/>
          <w:b/>
          <w:bCs/>
        </w:rPr>
        <w:t>–</w:t>
      </w:r>
      <w:r w:rsidRPr="00B32F10">
        <w:rPr>
          <w:rFonts w:ascii="Times New Roman" w:hAnsi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088"/>
        <w:gridCol w:w="1972"/>
        <w:gridCol w:w="2411"/>
        <w:gridCol w:w="2117"/>
      </w:tblGrid>
      <w:tr w:rsidR="002068BD" w:rsidRPr="00C55301" w:rsidTr="00301D7A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ind w:left="22"/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ind w:right="27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2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ind w:right="30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3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ind w:right="27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4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ind w:right="24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Na ocenę 5</w:t>
            </w:r>
            <w:r w:rsidRPr="00C55301">
              <w:rPr>
                <w:rFonts w:ascii="Times New Roman" w:hAnsi="Times New Roman"/>
              </w:rPr>
              <w:t xml:space="preserve"> </w:t>
            </w:r>
          </w:p>
        </w:tc>
      </w:tr>
      <w:tr w:rsidR="002068BD" w:rsidRPr="00C55301" w:rsidTr="00301D7A">
        <w:trPr>
          <w:trHeight w:val="185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153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</w:t>
            </w:r>
            <w:r>
              <w:rPr>
                <w:rFonts w:ascii="Times New Roman" w:hAnsi="Times New Roman"/>
              </w:rPr>
              <w:t>n</w:t>
            </w:r>
            <w:r w:rsidRPr="00B32F10">
              <w:rPr>
                <w:rFonts w:ascii="Times New Roman" w:hAnsi="Times New Roman"/>
              </w:rPr>
              <w:t xml:space="preserve">ie potrafi identyfikować potrzeb informacyjnych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możliwości ich zaspakajania.   </w:t>
            </w:r>
          </w:p>
        </w:tc>
        <w:tc>
          <w:tcPr>
            <w:tcW w:w="1089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możliwości ich zaspakajania.</w:t>
            </w:r>
          </w:p>
          <w:p w:rsidR="002068BD" w:rsidRPr="00B32F10" w:rsidRDefault="002068BD" w:rsidP="00301D7A">
            <w:pPr>
              <w:rPr>
                <w:rFonts w:ascii="Times New Roman" w:hAnsi="Times New Roman"/>
              </w:rPr>
            </w:pPr>
          </w:p>
        </w:tc>
        <w:tc>
          <w:tcPr>
            <w:tcW w:w="133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dobrze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możliwości ich zaspakajania.</w:t>
            </w:r>
          </w:p>
          <w:p w:rsidR="002068BD" w:rsidRPr="00B32F10" w:rsidRDefault="002068BD" w:rsidP="00301D7A">
            <w:pPr>
              <w:rPr>
                <w:rFonts w:ascii="Times New Roman" w:hAnsi="Times New Roman"/>
              </w:rPr>
            </w:pPr>
          </w:p>
        </w:tc>
        <w:tc>
          <w:tcPr>
            <w:tcW w:w="1169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Potrafi biegle identyfikować potrzeby informacyjne przedsiębiorstw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podejmować decyzje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w zakresie  możliwości ich zaspakajania.</w:t>
            </w:r>
          </w:p>
        </w:tc>
      </w:tr>
      <w:tr w:rsidR="002068BD" w:rsidRPr="00C55301" w:rsidTr="00301D7A">
        <w:trPr>
          <w:trHeight w:val="197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nie potrafi scharakteryzować 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nie zna zasad organizacji i polityki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w obszarze zdarzeń wynikowych 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potrafi scharakteryzować 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zna zasady organizacji i polityki rachunkowości w obszarze zdarzeń wynikowych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potrafi dobrze charakteryzować  i zna zasady organizacji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i polityki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zdarzeń wynikowych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sprawozdawczości finansowej jednostki gospodarczej wpływających na podejmowanie decyzji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biegle charakteryzuj  i bardzo dobrze zna zasady organizacji i polityki rachunkowości w obszarze zdarzeń wynikowych. Potrafi podejmować decyzje  w zakresie sprawozdawczości fi</w:t>
            </w:r>
            <w:r>
              <w:rPr>
                <w:rFonts w:ascii="Times New Roman" w:hAnsi="Times New Roman"/>
              </w:rPr>
              <w:t>nansowej jednostki gospodarczej.</w:t>
            </w:r>
          </w:p>
        </w:tc>
      </w:tr>
      <w:tr w:rsidR="002068BD" w:rsidRPr="00C55301" w:rsidTr="00301D7A">
        <w:trPr>
          <w:trHeight w:val="54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3 </w:t>
            </w:r>
          </w:p>
          <w:p w:rsidR="002068BD" w:rsidRPr="00C55301" w:rsidRDefault="002068BD" w:rsidP="00301D7A">
            <w:pPr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nie zna zasad obiegu dokumentów w przedsiębiorstwie.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zasady obiegu dokumentów w przedsiębiorstwie.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dobrze zasady obiegu dokumentów w przedsiębiorstwie. Potrafi podejmować podstawowe decyzje  w zakresie organizacji obiegu dokumentów.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 xml:space="preserve">Student zna bardzo dobrze zasady obiegu dokumentów w przedsiębiorstwie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>i potrafi podejmować decyzje  w zakresie organizacji obiegu dokumentów.</w:t>
            </w:r>
          </w:p>
        </w:tc>
      </w:tr>
      <w:tr w:rsidR="002068BD" w:rsidRPr="00C55301" w:rsidTr="00301D7A">
        <w:trPr>
          <w:trHeight w:val="14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8BD" w:rsidRPr="00C55301" w:rsidRDefault="002068BD" w:rsidP="00301D7A">
            <w:pPr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4 </w:t>
            </w:r>
          </w:p>
          <w:p w:rsidR="002068BD" w:rsidRPr="00C55301" w:rsidRDefault="002068BD" w:rsidP="00301D7A">
            <w:pPr>
              <w:rPr>
                <w:rFonts w:ascii="Times New Roman" w:hAnsi="Times New Roman"/>
              </w:rPr>
            </w:pPr>
          </w:p>
        </w:tc>
        <w:tc>
          <w:tcPr>
            <w:tcW w:w="1153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nie zna i nie charakteryz</w:t>
            </w:r>
            <w:r>
              <w:rPr>
                <w:rFonts w:ascii="Times New Roman" w:hAnsi="Times New Roman"/>
              </w:rPr>
              <w:t xml:space="preserve">uje </w:t>
            </w:r>
            <w:r w:rsidRPr="00B32F10">
              <w:rPr>
                <w:rFonts w:ascii="Times New Roman" w:hAnsi="Times New Roman"/>
              </w:rPr>
              <w:t xml:space="preserve">organizacji i polityki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 oraz nie potrafi omówić uwarunkowań decyzji w tym zakresie.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zna </w:t>
            </w:r>
            <w:r>
              <w:rPr>
                <w:rFonts w:ascii="Times New Roman" w:hAnsi="Times New Roman"/>
              </w:rPr>
              <w:br/>
              <w:t xml:space="preserve">i charakteryzuje </w:t>
            </w:r>
            <w:r w:rsidRPr="00B32F10">
              <w:rPr>
                <w:rFonts w:ascii="Times New Roman" w:hAnsi="Times New Roman"/>
              </w:rPr>
              <w:t xml:space="preserve">organizację i politykę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 oraz potrafi omówić uwarunkowania decyzyjne w tym zakresie.</w:t>
            </w:r>
          </w:p>
        </w:tc>
        <w:tc>
          <w:tcPr>
            <w:tcW w:w="1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 w:rsidRPr="00B32F10">
              <w:rPr>
                <w:rFonts w:ascii="Times New Roman" w:hAnsi="Times New Roman"/>
              </w:rPr>
              <w:t>Student zna dobr</w:t>
            </w:r>
            <w:r>
              <w:rPr>
                <w:rFonts w:ascii="Times New Roman" w:hAnsi="Times New Roman"/>
              </w:rPr>
              <w:t xml:space="preserve">ze </w:t>
            </w:r>
            <w:r>
              <w:rPr>
                <w:rFonts w:ascii="Times New Roman" w:hAnsi="Times New Roman"/>
              </w:rPr>
              <w:br/>
              <w:t xml:space="preserve">i prawidłowo charakteryzuje </w:t>
            </w:r>
            <w:r w:rsidRPr="00B32F10">
              <w:rPr>
                <w:rFonts w:ascii="Times New Roman" w:hAnsi="Times New Roman"/>
              </w:rPr>
              <w:t xml:space="preserve">organizację i politykę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 oraz potrafi szczegółowo omówić uwarunkowania decyzyjne w tym zakresie.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68BD" w:rsidRPr="00B32F10" w:rsidRDefault="002068BD" w:rsidP="00301D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biegle charakteryzuje </w:t>
            </w:r>
            <w:r w:rsidRPr="00B32F10">
              <w:rPr>
                <w:rFonts w:ascii="Times New Roman" w:hAnsi="Times New Roman"/>
              </w:rPr>
              <w:t xml:space="preserve">organizację i politykę rachunkowości </w:t>
            </w:r>
            <w:r>
              <w:rPr>
                <w:rFonts w:ascii="Times New Roman" w:hAnsi="Times New Roman"/>
              </w:rPr>
              <w:br/>
            </w:r>
            <w:r w:rsidRPr="00B32F10">
              <w:rPr>
                <w:rFonts w:ascii="Times New Roman" w:hAnsi="Times New Roman"/>
              </w:rPr>
              <w:t xml:space="preserve">w obszarze aktywów </w:t>
            </w:r>
            <w:r w:rsidRPr="00B32F10">
              <w:rPr>
                <w:rFonts w:ascii="Times New Roman" w:hAnsi="Times New Roman"/>
              </w:rPr>
              <w:br/>
              <w:t>i pasywów jednostki gospodarczej. Potrafi podejmować decyzje  w tym zakresie.</w:t>
            </w:r>
          </w:p>
        </w:tc>
      </w:tr>
    </w:tbl>
    <w:p w:rsidR="002068BD" w:rsidRPr="00C55301" w:rsidRDefault="002068BD" w:rsidP="002068BD">
      <w:pPr>
        <w:spacing w:after="0" w:line="240" w:lineRule="auto"/>
        <w:rPr>
          <w:rFonts w:ascii="Times New Roman" w:hAnsi="Times New Roman"/>
        </w:rPr>
      </w:pPr>
      <w:r w:rsidRPr="00C55301">
        <w:rPr>
          <w:rFonts w:ascii="Times New Roman" w:hAnsi="Times New Roman"/>
        </w:rPr>
        <w:t xml:space="preserve"> </w:t>
      </w:r>
    </w:p>
    <w:p w:rsidR="002068BD" w:rsidRPr="00C55301" w:rsidRDefault="002068BD" w:rsidP="002068BD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2068BD" w:rsidRPr="001A6A9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2068BD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2068BD" w:rsidRPr="00892A50" w:rsidRDefault="002068BD" w:rsidP="00C015B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603E43" w:rsidRPr="00E62B4E" w:rsidRDefault="00603E43" w:rsidP="00E62B4E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sectPr w:rsidR="00603E43" w:rsidRPr="00E62B4E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743C79"/>
    <w:multiLevelType w:val="hybridMultilevel"/>
    <w:tmpl w:val="65029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31ABF"/>
    <w:multiLevelType w:val="hybridMultilevel"/>
    <w:tmpl w:val="EE50F4DE"/>
    <w:lvl w:ilvl="0" w:tplc="91420B8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1905"/>
    <w:multiLevelType w:val="hybridMultilevel"/>
    <w:tmpl w:val="3760A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74E13"/>
    <w:multiLevelType w:val="hybridMultilevel"/>
    <w:tmpl w:val="58D8C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740F7"/>
    <w:multiLevelType w:val="hybridMultilevel"/>
    <w:tmpl w:val="EB166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6E5F2D"/>
    <w:multiLevelType w:val="hybridMultilevel"/>
    <w:tmpl w:val="2982B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D029D7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C7D46"/>
    <w:multiLevelType w:val="hybridMultilevel"/>
    <w:tmpl w:val="51DE1BE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43284"/>
    <w:rsid w:val="000840A6"/>
    <w:rsid w:val="00141F96"/>
    <w:rsid w:val="00165F75"/>
    <w:rsid w:val="001E07DC"/>
    <w:rsid w:val="002030C9"/>
    <w:rsid w:val="00205302"/>
    <w:rsid w:val="002061FE"/>
    <w:rsid w:val="002068BD"/>
    <w:rsid w:val="00287C55"/>
    <w:rsid w:val="002A4D01"/>
    <w:rsid w:val="002D19D4"/>
    <w:rsid w:val="002F11B7"/>
    <w:rsid w:val="00346DE4"/>
    <w:rsid w:val="003A2335"/>
    <w:rsid w:val="003C0DB3"/>
    <w:rsid w:val="003C4765"/>
    <w:rsid w:val="003D573E"/>
    <w:rsid w:val="003E4F52"/>
    <w:rsid w:val="00465FFE"/>
    <w:rsid w:val="00466F5C"/>
    <w:rsid w:val="00474824"/>
    <w:rsid w:val="0058551B"/>
    <w:rsid w:val="005D3F38"/>
    <w:rsid w:val="005D58B0"/>
    <w:rsid w:val="00601468"/>
    <w:rsid w:val="00603E43"/>
    <w:rsid w:val="00611C39"/>
    <w:rsid w:val="00622F6D"/>
    <w:rsid w:val="00633221"/>
    <w:rsid w:val="006729C9"/>
    <w:rsid w:val="006A17F1"/>
    <w:rsid w:val="006B1A0B"/>
    <w:rsid w:val="006F40A1"/>
    <w:rsid w:val="00741252"/>
    <w:rsid w:val="007457FA"/>
    <w:rsid w:val="00791359"/>
    <w:rsid w:val="007D00E6"/>
    <w:rsid w:val="007D3EE7"/>
    <w:rsid w:val="007E447F"/>
    <w:rsid w:val="0080580F"/>
    <w:rsid w:val="00811A0A"/>
    <w:rsid w:val="008C5937"/>
    <w:rsid w:val="008C6611"/>
    <w:rsid w:val="008E73CD"/>
    <w:rsid w:val="0090432D"/>
    <w:rsid w:val="00917A8A"/>
    <w:rsid w:val="00943D53"/>
    <w:rsid w:val="009F326F"/>
    <w:rsid w:val="00A07E2D"/>
    <w:rsid w:val="00A505B2"/>
    <w:rsid w:val="00A56F7C"/>
    <w:rsid w:val="00A95FCB"/>
    <w:rsid w:val="00AB02CC"/>
    <w:rsid w:val="00AD395B"/>
    <w:rsid w:val="00B6020A"/>
    <w:rsid w:val="00B735A0"/>
    <w:rsid w:val="00B934CD"/>
    <w:rsid w:val="00BE3733"/>
    <w:rsid w:val="00BF4A09"/>
    <w:rsid w:val="00C015B2"/>
    <w:rsid w:val="00C535AD"/>
    <w:rsid w:val="00C7052A"/>
    <w:rsid w:val="00CB0101"/>
    <w:rsid w:val="00D550A3"/>
    <w:rsid w:val="00DF2206"/>
    <w:rsid w:val="00DF46CD"/>
    <w:rsid w:val="00E62B4E"/>
    <w:rsid w:val="00E74728"/>
    <w:rsid w:val="00EC18A4"/>
    <w:rsid w:val="00EE7096"/>
    <w:rsid w:val="00F05955"/>
    <w:rsid w:val="00F64572"/>
    <w:rsid w:val="00F840E9"/>
    <w:rsid w:val="00F96B53"/>
    <w:rsid w:val="00FB1D6A"/>
    <w:rsid w:val="00FB4DE6"/>
    <w:rsid w:val="00FE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D1417-75F2-427F-A7F1-CA8A9C767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2A4D01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2A4D0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qFormat/>
    <w:rsid w:val="002A4D01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03E43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3E43"/>
    <w:rPr>
      <w:rFonts w:ascii="Times New Roman" w:eastAsia="Lucida Sans Unicode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B1D6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1B7"/>
    <w:rPr>
      <w:rFonts w:ascii="Segoe UI" w:eastAsia="Calibri" w:hAnsi="Segoe UI" w:cs="Segoe UI"/>
      <w:sz w:val="18"/>
      <w:szCs w:val="18"/>
    </w:rPr>
  </w:style>
  <w:style w:type="table" w:customStyle="1" w:styleId="TableGrid">
    <w:name w:val="TableGrid"/>
    <w:rsid w:val="002068B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rybicka@p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ylwia.kowalska@p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zbieta.wyslocka@pcz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ylwia.legowik-swiacik@pcz.pl" TargetMode="External"/><Relationship Id="rId10" Type="http://schemas.openxmlformats.org/officeDocument/2006/relationships/hyperlink" Target="mailto:jolanta.rubik@p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nata.biadacz@p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2016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Michał Stępień</cp:lastModifiedBy>
  <cp:revision>2</cp:revision>
  <cp:lastPrinted>2019-06-17T08:10:00Z</cp:lastPrinted>
  <dcterms:created xsi:type="dcterms:W3CDTF">2021-03-21T20:35:00Z</dcterms:created>
  <dcterms:modified xsi:type="dcterms:W3CDTF">2021-03-21T20:35:00Z</dcterms:modified>
</cp:coreProperties>
</file>